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0" w:right="1" w:firstLine="0"/>
        <w:jc w:val="center"/>
        <w:rPr>
          <w:sz w:val="28"/>
        </w:rPr>
      </w:pPr>
      <w:r>
        <w:rPr>
          <w:sz w:val="28"/>
        </w:rPr>
        <w:t>(最新)部编人教版七年级历史下册自主学习资料</w:t>
      </w:r>
    </w:p>
    <w:p>
      <w:pPr>
        <w:pStyle w:val="BodyText"/>
        <w:ind w:left="0"/>
        <w:rPr>
          <w:sz w:val="28"/>
        </w:rPr>
      </w:pPr>
    </w:p>
    <w:p>
      <w:pPr>
        <w:pStyle w:val="BodyText"/>
        <w:spacing w:before="7"/>
        <w:ind w:left="0"/>
        <w:rPr>
          <w:sz w:val="35"/>
        </w:rPr>
      </w:pPr>
    </w:p>
    <w:p>
      <w:pPr>
        <w:pStyle w:val="BodyText"/>
        <w:tabs>
          <w:tab w:pos="4514" w:val="left" w:leader="none"/>
          <w:tab w:pos="4910" w:val="left" w:leader="none"/>
        </w:tabs>
        <w:spacing w:line="530" w:lineRule="auto"/>
        <w:ind w:left="3837" w:right="2949" w:hanging="656"/>
      </w:pPr>
      <w:r>
        <w:rPr>
          <w:color w:val="333333"/>
          <w:spacing w:val="19"/>
        </w:rPr>
        <w:t>第</w:t>
      </w:r>
      <w:r>
        <w:rPr>
          <w:color w:val="333333"/>
          <w:spacing w:val="21"/>
        </w:rPr>
        <w:t>一</w:t>
      </w:r>
      <w:r>
        <w:rPr>
          <w:color w:val="333333"/>
          <w:spacing w:val="19"/>
        </w:rPr>
        <w:t>单</w:t>
      </w:r>
      <w:r>
        <w:rPr>
          <w:color w:val="333333"/>
        </w:rPr>
        <w:t>元</w:t>
        <w:tab/>
      </w:r>
      <w:r>
        <w:rPr>
          <w:color w:val="333333"/>
          <w:spacing w:val="19"/>
        </w:rPr>
        <w:t>隋</w:t>
      </w:r>
      <w:r>
        <w:rPr>
          <w:color w:val="333333"/>
          <w:spacing w:val="21"/>
        </w:rPr>
        <w:t>唐</w:t>
      </w:r>
      <w:r>
        <w:rPr>
          <w:color w:val="333333"/>
          <w:spacing w:val="19"/>
        </w:rPr>
        <w:t>时期</w:t>
      </w:r>
      <w:r>
        <w:rPr>
          <w:color w:val="333333"/>
        </w:rPr>
        <w:t>：</w:t>
      </w:r>
      <w:r>
        <w:rPr>
          <w:color w:val="333333"/>
          <w:spacing w:val="-99"/>
        </w:rPr>
        <w:t> </w:t>
      </w:r>
      <w:r>
        <w:rPr>
          <w:color w:val="333333"/>
          <w:spacing w:val="19"/>
        </w:rPr>
        <w:t>繁荣</w:t>
      </w:r>
      <w:r>
        <w:rPr>
          <w:color w:val="333333"/>
          <w:spacing w:val="21"/>
        </w:rPr>
        <w:t>与</w:t>
      </w:r>
      <w:r>
        <w:rPr>
          <w:color w:val="333333"/>
          <w:spacing w:val="19"/>
        </w:rPr>
        <w:t>开放</w:t>
      </w:r>
      <w:r>
        <w:rPr>
          <w:color w:val="333333"/>
          <w:spacing w:val="21"/>
        </w:rPr>
        <w:t>的</w:t>
      </w:r>
      <w:r>
        <w:rPr>
          <w:color w:val="333333"/>
          <w:spacing w:val="19"/>
        </w:rPr>
        <w:t>时</w:t>
      </w:r>
      <w:r>
        <w:rPr>
          <w:color w:val="333333"/>
          <w:spacing w:val="-13"/>
        </w:rPr>
        <w:t>代</w:t>
      </w:r>
      <w:r>
        <w:rPr>
          <w:color w:val="333333"/>
        </w:rPr>
        <w:t>第</w:t>
      </w:r>
      <w:r>
        <w:rPr>
          <w:color w:val="333333"/>
          <w:spacing w:val="-36"/>
        </w:rPr>
        <w:t> </w:t>
      </w:r>
      <w:r>
        <w:rPr>
          <w:color w:val="333333"/>
        </w:rPr>
        <w:t>1</w:t>
      </w:r>
      <w:r>
        <w:rPr>
          <w:color w:val="333333"/>
          <w:spacing w:val="-46"/>
        </w:rPr>
        <w:t> </w:t>
      </w:r>
      <w:r>
        <w:rPr>
          <w:color w:val="333333"/>
        </w:rPr>
        <w:t>课</w:t>
        <w:tab/>
      </w:r>
      <w:r>
        <w:rPr>
          <w:color w:val="333333"/>
          <w:spacing w:val="19"/>
        </w:rPr>
        <w:t>隋</w:t>
      </w:r>
      <w:r>
        <w:rPr>
          <w:color w:val="333333"/>
          <w:spacing w:val="21"/>
        </w:rPr>
        <w:t>朝</w:t>
      </w:r>
      <w:r>
        <w:rPr>
          <w:color w:val="333333"/>
          <w:spacing w:val="19"/>
        </w:rPr>
        <w:t>的统</w:t>
      </w:r>
      <w:r>
        <w:rPr>
          <w:color w:val="333333"/>
          <w:spacing w:val="21"/>
        </w:rPr>
        <w:t>一</w:t>
      </w:r>
      <w:r>
        <w:rPr>
          <w:color w:val="333333"/>
          <w:spacing w:val="19"/>
        </w:rPr>
        <w:t>与灭</w:t>
      </w:r>
      <w:r>
        <w:rPr>
          <w:color w:val="333333"/>
        </w:rPr>
        <w:t>亡</w:t>
      </w:r>
    </w:p>
    <w:p>
      <w:pPr>
        <w:pStyle w:val="BodyText"/>
        <w:spacing w:before="57"/>
      </w:pPr>
      <w:r>
        <w:rPr>
          <w:color w:val="333333"/>
        </w:rPr>
        <w:t>一、隋朝的统一（ 隋朝的特点： 繁荣却短命）</w:t>
      </w:r>
    </w:p>
    <w:p>
      <w:pPr>
        <w:pStyle w:val="BodyText"/>
        <w:spacing w:before="60"/>
      </w:pPr>
      <w:r>
        <w:rPr>
          <w:color w:val="333333"/>
        </w:rPr>
        <w:t>1、隋的建立：581 年， 杨坚（ 隋文帝）夺取北周政权，建立隋朝，定都长安。</w:t>
      </w:r>
    </w:p>
    <w:p>
      <w:pPr>
        <w:pStyle w:val="BodyText"/>
        <w:spacing w:before="62"/>
      </w:pPr>
      <w:r>
        <w:rPr>
          <w:color w:val="333333"/>
        </w:rPr>
        <w:t>2、隋的统一：589 年， 隋文帝灭陈， 统一全国。</w:t>
      </w:r>
    </w:p>
    <w:p>
      <w:pPr>
        <w:pStyle w:val="BodyText"/>
        <w:spacing w:line="285" w:lineRule="auto" w:before="60"/>
        <w:ind w:right="247"/>
      </w:pPr>
      <w:r>
        <w:rPr>
          <w:color w:val="333333"/>
        </w:rPr>
        <w:t>3、隋朝统一全国的意义： 结束了长期分裂的局面， 顺应了统一多民族国家的历史发展大趋势。</w:t>
      </w:r>
    </w:p>
    <w:p>
      <w:pPr>
        <w:pStyle w:val="BodyText"/>
        <w:spacing w:line="285" w:lineRule="auto" w:before="5"/>
        <w:ind w:right="247"/>
      </w:pPr>
      <w:r>
        <w:rPr>
          <w:color w:val="333333"/>
          <w:spacing w:val="12"/>
        </w:rPr>
        <w:t>4</w:t>
      </w:r>
      <w:r>
        <w:rPr>
          <w:color w:val="333333"/>
          <w:spacing w:val="-6"/>
        </w:rPr>
        <w:t>、隋朝的强盛： 发展经济， 编订户籍， 统一南北币制和度量衡制度； 加强中央集权， 提高</w:t>
      </w:r>
      <w:r>
        <w:rPr>
          <w:color w:val="333333"/>
          <w:spacing w:val="15"/>
        </w:rPr>
        <w:t>行政效率等。</w:t>
      </w:r>
    </w:p>
    <w:p>
      <w:pPr>
        <w:pStyle w:val="BodyText"/>
        <w:ind w:left="0"/>
        <w:rPr>
          <w:sz w:val="29"/>
        </w:rPr>
      </w:pPr>
    </w:p>
    <w:p>
      <w:pPr>
        <w:pStyle w:val="BodyText"/>
      </w:pPr>
      <w:r>
        <w:rPr>
          <w:color w:val="333333"/>
        </w:rPr>
        <w:t>二、开通大运河：</w:t>
      </w:r>
    </w:p>
    <w:p>
      <w:pPr>
        <w:pStyle w:val="BodyText"/>
        <w:spacing w:before="60"/>
      </w:pPr>
      <w:r>
        <w:rPr>
          <w:color w:val="333333"/>
        </w:rPr>
        <w:t>1、目的：为了加强南北交通，巩固隋王朝对全国的统治。</w:t>
      </w:r>
    </w:p>
    <w:p>
      <w:pPr>
        <w:pStyle w:val="BodyText"/>
        <w:spacing w:before="60"/>
      </w:pPr>
      <w:r>
        <w:rPr>
          <w:color w:val="333333"/>
        </w:rPr>
        <w:t>2、时间、人物：隋炀帝从 605 年起，开通了一条纵贯南北的大运河。</w:t>
      </w:r>
    </w:p>
    <w:p>
      <w:pPr>
        <w:pStyle w:val="BodyText"/>
        <w:spacing w:before="62"/>
      </w:pPr>
      <w:r>
        <w:rPr>
          <w:color w:val="333333"/>
        </w:rPr>
        <w:t>3、中心、起始点(三点)：以洛阳为中心， 北达涿郡，南至余杭。</w:t>
      </w:r>
    </w:p>
    <w:p>
      <w:pPr>
        <w:pStyle w:val="BodyText"/>
        <w:spacing w:before="59"/>
      </w:pPr>
      <w:r>
        <w:rPr>
          <w:color w:val="333333"/>
          <w:spacing w:val="9"/>
        </w:rPr>
        <w:t>4</w:t>
      </w:r>
      <w:r>
        <w:rPr>
          <w:color w:val="333333"/>
          <w:spacing w:val="19"/>
        </w:rPr>
        <w:t>、</w:t>
      </w:r>
      <w:r>
        <w:rPr>
          <w:color w:val="333333"/>
          <w:spacing w:val="21"/>
        </w:rPr>
        <w:t>四</w:t>
      </w:r>
      <w:r>
        <w:rPr>
          <w:color w:val="333333"/>
          <w:spacing w:val="19"/>
        </w:rPr>
        <w:t>个组</w:t>
      </w:r>
      <w:r>
        <w:rPr>
          <w:color w:val="333333"/>
          <w:spacing w:val="21"/>
        </w:rPr>
        <w:t>成</w:t>
      </w:r>
      <w:r>
        <w:rPr>
          <w:color w:val="333333"/>
          <w:spacing w:val="19"/>
        </w:rPr>
        <w:t>部分</w:t>
      </w:r>
      <w:r>
        <w:rPr>
          <w:color w:val="333333"/>
          <w:spacing w:val="9"/>
        </w:rPr>
        <w:t>(</w:t>
      </w:r>
      <w:r>
        <w:rPr>
          <w:color w:val="333333"/>
          <w:spacing w:val="19"/>
        </w:rPr>
        <w:t>四</w:t>
      </w:r>
      <w:r>
        <w:rPr>
          <w:color w:val="333333"/>
          <w:spacing w:val="21"/>
        </w:rPr>
        <w:t>段</w:t>
      </w:r>
      <w:r>
        <w:rPr>
          <w:color w:val="333333"/>
          <w:spacing w:val="9"/>
        </w:rPr>
        <w:t>)</w:t>
      </w:r>
      <w:r>
        <w:rPr>
          <w:color w:val="333333"/>
          <w:spacing w:val="19"/>
        </w:rPr>
        <w:t>（</w:t>
      </w:r>
      <w:r>
        <w:rPr>
          <w:color w:val="333333"/>
          <w:spacing w:val="21"/>
        </w:rPr>
        <w:t>自</w:t>
      </w:r>
      <w:r>
        <w:rPr>
          <w:color w:val="333333"/>
          <w:spacing w:val="19"/>
        </w:rPr>
        <w:t>北向</w:t>
      </w:r>
      <w:r>
        <w:rPr>
          <w:color w:val="333333"/>
          <w:spacing w:val="21"/>
        </w:rPr>
        <w:t>南</w:t>
      </w:r>
      <w:r>
        <w:rPr>
          <w:color w:val="333333"/>
          <w:spacing w:val="19"/>
        </w:rPr>
        <w:t>）：</w:t>
      </w:r>
      <w:r>
        <w:rPr>
          <w:color w:val="333333"/>
          <w:spacing w:val="21"/>
        </w:rPr>
        <w:t>永</w:t>
      </w:r>
      <w:r>
        <w:rPr>
          <w:color w:val="333333"/>
          <w:spacing w:val="19"/>
        </w:rPr>
        <w:t>济渠</w:t>
      </w:r>
      <w:r>
        <w:rPr>
          <w:color w:val="333333"/>
          <w:spacing w:val="21"/>
        </w:rPr>
        <w:t>、</w:t>
      </w:r>
      <w:r>
        <w:rPr>
          <w:color w:val="333333"/>
          <w:spacing w:val="19"/>
        </w:rPr>
        <w:t>通济</w:t>
      </w:r>
      <w:r>
        <w:rPr>
          <w:color w:val="333333"/>
          <w:spacing w:val="21"/>
        </w:rPr>
        <w:t>渠</w:t>
      </w:r>
      <w:r>
        <w:rPr>
          <w:color w:val="333333"/>
          <w:spacing w:val="19"/>
        </w:rPr>
        <w:t>、邗</w:t>
      </w:r>
      <w:r>
        <w:rPr>
          <w:color w:val="333333"/>
        </w:rPr>
        <w:t>（</w:t>
      </w:r>
      <w:r>
        <w:rPr>
          <w:color w:val="333333"/>
          <w:spacing w:val="-99"/>
        </w:rPr>
        <w:t> </w:t>
      </w:r>
      <w:r>
        <w:rPr>
          <w:color w:val="333333"/>
          <w:spacing w:val="9"/>
        </w:rPr>
        <w:t>h</w:t>
      </w:r>
      <w:r>
        <w:rPr>
          <w:smallCaps/>
          <w:color w:val="333333"/>
          <w:spacing w:val="9"/>
          <w:w w:val="62"/>
        </w:rPr>
        <w:t>á</w:t>
      </w:r>
      <w:r>
        <w:rPr>
          <w:smallCaps w:val="0"/>
          <w:color w:val="333333"/>
          <w:spacing w:val="9"/>
        </w:rPr>
        <w:t>n</w:t>
      </w:r>
      <w:r>
        <w:rPr>
          <w:smallCaps w:val="0"/>
          <w:color w:val="333333"/>
          <w:spacing w:val="19"/>
        </w:rPr>
        <w:t>）</w:t>
      </w:r>
      <w:r>
        <w:rPr>
          <w:smallCaps w:val="0"/>
          <w:color w:val="333333"/>
          <w:spacing w:val="21"/>
        </w:rPr>
        <w:t>沟</w:t>
      </w:r>
      <w:r>
        <w:rPr>
          <w:smallCaps w:val="0"/>
          <w:color w:val="333333"/>
          <w:spacing w:val="19"/>
        </w:rPr>
        <w:t>、江</w:t>
      </w:r>
      <w:r>
        <w:rPr>
          <w:smallCaps w:val="0"/>
          <w:color w:val="333333"/>
          <w:spacing w:val="21"/>
        </w:rPr>
        <w:t>南</w:t>
      </w:r>
      <w:r>
        <w:rPr>
          <w:smallCaps w:val="0"/>
          <w:color w:val="333333"/>
          <w:spacing w:val="19"/>
        </w:rPr>
        <w:t>河</w:t>
      </w:r>
      <w:r>
        <w:rPr>
          <w:smallCaps w:val="0"/>
          <w:color w:val="333333"/>
        </w:rPr>
        <w:t>。</w:t>
      </w:r>
    </w:p>
    <w:p>
      <w:pPr>
        <w:pStyle w:val="BodyText"/>
        <w:spacing w:before="60"/>
      </w:pPr>
      <w:r>
        <w:rPr>
          <w:color w:val="333333"/>
        </w:rPr>
        <w:t>5、连接五条河流(五河)（自北向南）：海河、黄河、淮河、长江、钱塘江。</w:t>
      </w:r>
    </w:p>
    <w:p>
      <w:pPr>
        <w:pStyle w:val="BodyText"/>
        <w:spacing w:before="62"/>
      </w:pPr>
      <w:r>
        <w:rPr>
          <w:color w:val="333333"/>
        </w:rPr>
        <w:t>6、长度及地位：全长 2000 多千米，是古代世界上最长的运河。</w:t>
      </w:r>
    </w:p>
    <w:p>
      <w:pPr>
        <w:pStyle w:val="BodyText"/>
        <w:spacing w:before="60"/>
      </w:pPr>
      <w:r>
        <w:rPr>
          <w:color w:val="333333"/>
        </w:rPr>
        <w:t>7、作用：加强了南北地区政治、经济和文化交流，成为我国南北交通的大动脉。</w:t>
      </w:r>
    </w:p>
    <w:p>
      <w:pPr>
        <w:pStyle w:val="BodyText"/>
        <w:spacing w:before="6"/>
        <w:ind w:left="0"/>
        <w:rPr>
          <w:sz w:val="33"/>
        </w:rPr>
      </w:pPr>
    </w:p>
    <w:p>
      <w:pPr>
        <w:pStyle w:val="BodyText"/>
      </w:pPr>
      <w:r>
        <w:rPr>
          <w:color w:val="333333"/>
        </w:rPr>
        <w:t>三、开创科举取士制度</w:t>
      </w:r>
    </w:p>
    <w:p>
      <w:pPr>
        <w:pStyle w:val="BodyText"/>
        <w:spacing w:line="285" w:lineRule="auto" w:before="60"/>
        <w:ind w:right="247"/>
      </w:pPr>
      <w:r>
        <w:rPr>
          <w:color w:val="333333"/>
        </w:rPr>
        <w:t>1、雏（chú）形：隋文帝时期，废除前朝选官制度（着重看门第，不注重才能），初步建立起通过考试选拔人才的制度。</w:t>
      </w:r>
    </w:p>
    <w:p>
      <w:pPr>
        <w:pStyle w:val="BodyText"/>
        <w:spacing w:before="5"/>
      </w:pPr>
      <w:r>
        <w:rPr>
          <w:color w:val="333333"/>
        </w:rPr>
        <w:t>2、诞生：隋炀帝时期，创立进士科，标志着科举制度正式确立。</w:t>
      </w:r>
    </w:p>
    <w:p>
      <w:pPr>
        <w:pStyle w:val="BodyText"/>
        <w:spacing w:before="60"/>
      </w:pPr>
      <w:r>
        <w:rPr>
          <w:color w:val="333333"/>
        </w:rPr>
        <w:t>3、科举制度创立的意义（ 影响）：</w:t>
      </w:r>
    </w:p>
    <w:p>
      <w:pPr>
        <w:pStyle w:val="BodyText"/>
        <w:spacing w:line="288" w:lineRule="auto" w:before="59"/>
        <w:ind w:right="165" w:firstLine="307"/>
      </w:pPr>
      <w:r>
        <w:rPr>
          <w:color w:val="333333"/>
        </w:rPr>
        <w:t>科举制度的创立，是中国古代选官制度的一大变革，加强了皇帝在选官和用人上的权力， 扩大了官吏选拔的范围，使有才学的人能够由此参政，同时也推动了教育的发展。从此，科举制成为历朝选拔官吏的主要制度，一直维持了 1300 年。</w:t>
      </w:r>
    </w:p>
    <w:p>
      <w:pPr>
        <w:pStyle w:val="BodyText"/>
        <w:spacing w:before="8"/>
        <w:ind w:left="0"/>
        <w:rPr>
          <w:sz w:val="28"/>
        </w:rPr>
      </w:pPr>
    </w:p>
    <w:p>
      <w:pPr>
        <w:pStyle w:val="BodyText"/>
      </w:pPr>
      <w:r>
        <w:rPr>
          <w:color w:val="333333"/>
        </w:rPr>
        <w:t>四、隋的灭亡</w:t>
      </w:r>
    </w:p>
    <w:p>
      <w:pPr>
        <w:pStyle w:val="BodyText"/>
        <w:spacing w:line="285" w:lineRule="auto" w:before="60"/>
        <w:ind w:right="247" w:firstLine="324"/>
      </w:pPr>
      <w:r>
        <w:rPr>
          <w:color w:val="333333"/>
        </w:rPr>
        <w:t>隋炀帝的暴政激化了社会矛盾， 导致了大规模的农民起义， 起义首先爆发于山东， 公元618 年， 隋炀帝在江都被部将杀死， 隋朝灭亡。</w:t>
      </w:r>
    </w:p>
    <w:p>
      <w:pPr>
        <w:pStyle w:val="BodyText"/>
        <w:tabs>
          <w:tab w:pos="4060" w:val="left" w:leader="none"/>
        </w:tabs>
        <w:spacing w:line="736" w:lineRule="exact" w:before="23"/>
        <w:ind w:right="3004" w:firstLine="2757"/>
      </w:pPr>
      <w:r>
        <w:rPr>
          <w:color w:val="333333"/>
        </w:rPr>
        <w:t>第</w:t>
      </w:r>
      <w:r>
        <w:rPr>
          <w:color w:val="333333"/>
          <w:spacing w:val="-36"/>
        </w:rPr>
        <w:t> </w:t>
      </w:r>
      <w:r>
        <w:rPr>
          <w:color w:val="333333"/>
        </w:rPr>
        <w:t>2</w:t>
      </w:r>
      <w:r>
        <w:rPr>
          <w:color w:val="333333"/>
          <w:spacing w:val="-46"/>
        </w:rPr>
        <w:t> </w:t>
      </w:r>
      <w:r>
        <w:rPr>
          <w:color w:val="333333"/>
        </w:rPr>
        <w:t>课</w:t>
        <w:tab/>
      </w:r>
      <w:r>
        <w:rPr>
          <w:color w:val="333333"/>
          <w:spacing w:val="19"/>
        </w:rPr>
        <w:t>从“贞</w:t>
      </w:r>
      <w:r>
        <w:rPr>
          <w:color w:val="333333"/>
          <w:spacing w:val="21"/>
        </w:rPr>
        <w:t>观</w:t>
      </w:r>
      <w:r>
        <w:rPr>
          <w:color w:val="333333"/>
          <w:spacing w:val="19"/>
        </w:rPr>
        <w:t>之</w:t>
      </w:r>
      <w:r>
        <w:rPr>
          <w:color w:val="333333"/>
          <w:spacing w:val="21"/>
        </w:rPr>
        <w:t>治</w:t>
      </w:r>
      <w:r>
        <w:rPr>
          <w:color w:val="333333"/>
        </w:rPr>
        <w:t>”</w:t>
      </w:r>
      <w:r>
        <w:rPr>
          <w:color w:val="333333"/>
          <w:spacing w:val="38"/>
        </w:rPr>
        <w:t> </w:t>
      </w:r>
      <w:r>
        <w:rPr>
          <w:color w:val="333333"/>
          <w:spacing w:val="21"/>
        </w:rPr>
        <w:t>到</w:t>
      </w:r>
      <w:r>
        <w:rPr>
          <w:color w:val="333333"/>
          <w:spacing w:val="19"/>
        </w:rPr>
        <w:t>“开</w:t>
      </w:r>
      <w:r>
        <w:rPr>
          <w:color w:val="333333"/>
          <w:spacing w:val="21"/>
        </w:rPr>
        <w:t>元</w:t>
      </w:r>
      <w:r>
        <w:rPr>
          <w:color w:val="333333"/>
          <w:spacing w:val="19"/>
        </w:rPr>
        <w:t>盛世</w:t>
      </w:r>
      <w:r>
        <w:rPr>
          <w:color w:val="333333"/>
          <w:spacing w:val="-12"/>
        </w:rPr>
        <w:t>” </w:t>
      </w:r>
      <w:r>
        <w:rPr>
          <w:color w:val="333333"/>
          <w:spacing w:val="19"/>
        </w:rPr>
        <w:t>一</w:t>
      </w:r>
      <w:r>
        <w:rPr>
          <w:color w:val="333333"/>
          <w:spacing w:val="21"/>
        </w:rPr>
        <w:t>、</w:t>
      </w:r>
      <w:r>
        <w:rPr>
          <w:color w:val="333333"/>
          <w:spacing w:val="19"/>
        </w:rPr>
        <w:t>唐朝</w:t>
      </w:r>
      <w:r>
        <w:rPr>
          <w:color w:val="333333"/>
          <w:spacing w:val="21"/>
        </w:rPr>
        <w:t>的</w:t>
      </w:r>
      <w:r>
        <w:rPr>
          <w:color w:val="333333"/>
          <w:spacing w:val="19"/>
        </w:rPr>
        <w:t>建立与</w:t>
      </w:r>
      <w:r>
        <w:rPr>
          <w:color w:val="333333"/>
        </w:rPr>
        <w:t>“</w:t>
      </w:r>
      <w:r>
        <w:rPr>
          <w:color w:val="333333"/>
          <w:spacing w:val="-99"/>
        </w:rPr>
        <w:t> </w:t>
      </w:r>
      <w:r>
        <w:rPr>
          <w:color w:val="333333"/>
          <w:spacing w:val="19"/>
        </w:rPr>
        <w:t>贞</w:t>
      </w:r>
      <w:r>
        <w:rPr>
          <w:color w:val="333333"/>
          <w:spacing w:val="21"/>
        </w:rPr>
        <w:t>观</w:t>
      </w:r>
      <w:r>
        <w:rPr>
          <w:color w:val="333333"/>
          <w:spacing w:val="19"/>
        </w:rPr>
        <w:t>之治”（</w:t>
      </w:r>
      <w:r>
        <w:rPr>
          <w:color w:val="333333"/>
          <w:spacing w:val="21"/>
        </w:rPr>
        <w:t>唐</w:t>
      </w:r>
      <w:r>
        <w:rPr>
          <w:color w:val="333333"/>
          <w:spacing w:val="19"/>
        </w:rPr>
        <w:t>朝的</w:t>
      </w:r>
      <w:r>
        <w:rPr>
          <w:color w:val="333333"/>
          <w:spacing w:val="21"/>
        </w:rPr>
        <w:t>特</w:t>
      </w:r>
      <w:r>
        <w:rPr>
          <w:color w:val="333333"/>
          <w:spacing w:val="19"/>
        </w:rPr>
        <w:t>点：</w:t>
      </w:r>
      <w:r>
        <w:rPr>
          <w:color w:val="333333"/>
          <w:spacing w:val="21"/>
        </w:rPr>
        <w:t>繁</w:t>
      </w:r>
      <w:r>
        <w:rPr>
          <w:color w:val="333333"/>
          <w:spacing w:val="19"/>
        </w:rPr>
        <w:t>荣且</w:t>
      </w:r>
      <w:r>
        <w:rPr>
          <w:color w:val="333333"/>
          <w:spacing w:val="21"/>
        </w:rPr>
        <w:t>开</w:t>
      </w:r>
      <w:r>
        <w:rPr>
          <w:color w:val="333333"/>
          <w:spacing w:val="19"/>
        </w:rPr>
        <w:t>放</w:t>
      </w:r>
      <w:r>
        <w:rPr>
          <w:color w:val="333333"/>
        </w:rPr>
        <w:t>）</w:t>
      </w:r>
    </w:p>
    <w:p>
      <w:pPr>
        <w:pStyle w:val="BodyText"/>
        <w:spacing w:line="288" w:lineRule="exact"/>
      </w:pPr>
      <w:r>
        <w:rPr>
          <w:color w:val="333333"/>
        </w:rPr>
        <w:t>（一）唐朝的建立：618 年， 李渊建立唐朝，定都长安。李渊就是唐高祖。</w:t>
      </w:r>
    </w:p>
    <w:p>
      <w:pPr>
        <w:spacing w:after="0" w:line="288" w:lineRule="exact"/>
        <w:sectPr>
          <w:type w:val="continuous"/>
          <w:pgSz w:w="11910" w:h="16840"/>
          <w:pgMar w:top="800" w:bottom="280" w:left="540" w:right="540"/>
        </w:sectPr>
      </w:pPr>
    </w:p>
    <w:p>
      <w:pPr>
        <w:pStyle w:val="BodyText"/>
        <w:spacing w:before="40"/>
      </w:pPr>
      <w:r>
        <w:rPr>
          <w:color w:val="333333"/>
        </w:rPr>
        <w:t>（二）“贞观之治”</w:t>
      </w:r>
    </w:p>
    <w:p>
      <w:pPr>
        <w:pStyle w:val="BodyText"/>
        <w:spacing w:before="60"/>
      </w:pPr>
      <w:r>
        <w:rPr>
          <w:color w:val="333333"/>
        </w:rPr>
        <w:t>1、626 年， 李世民（唐太宗）继位，次年改国号为“ 贞观”。</w:t>
      </w:r>
    </w:p>
    <w:p>
      <w:pPr>
        <w:pStyle w:val="BodyText"/>
        <w:spacing w:before="62"/>
      </w:pPr>
      <w:r>
        <w:rPr>
          <w:color w:val="333333"/>
        </w:rPr>
        <w:t>2、唐太宗采取的主要措施：</w:t>
      </w:r>
    </w:p>
    <w:p>
      <w:pPr>
        <w:pStyle w:val="ListParagraph"/>
        <w:numPr>
          <w:ilvl w:val="0"/>
          <w:numId w:val="1"/>
        </w:numPr>
        <w:tabs>
          <w:tab w:pos="993" w:val="left" w:leader="none"/>
        </w:tabs>
        <w:spacing w:line="285" w:lineRule="auto" w:before="60" w:after="0"/>
        <w:ind w:left="230" w:right="115" w:firstLine="132"/>
        <w:jc w:val="left"/>
        <w:rPr>
          <w:sz w:val="24"/>
        </w:rPr>
      </w:pPr>
      <w:r>
        <w:rPr>
          <w:color w:val="333333"/>
          <w:spacing w:val="11"/>
          <w:sz w:val="24"/>
        </w:rPr>
        <w:t>思想上：吸取隋速亡教训，勤于政事，虚心纳谏，从善如流</w:t>
      </w:r>
      <w:r>
        <w:rPr>
          <w:color w:val="333333"/>
          <w:spacing w:val="19"/>
          <w:sz w:val="24"/>
        </w:rPr>
        <w:t>（重用魏征</w:t>
      </w:r>
      <w:r>
        <w:rPr>
          <w:color w:val="333333"/>
          <w:sz w:val="24"/>
        </w:rPr>
        <w:t>）</w:t>
      </w:r>
      <w:r>
        <w:rPr>
          <w:color w:val="333333"/>
          <w:spacing w:val="12"/>
          <w:sz w:val="24"/>
        </w:rPr>
        <w:t>；广纳贤才， </w:t>
      </w:r>
      <w:r>
        <w:rPr>
          <w:color w:val="333333"/>
          <w:spacing w:val="19"/>
          <w:sz w:val="24"/>
        </w:rPr>
        <w:t>知人善任</w:t>
      </w:r>
      <w:r>
        <w:rPr>
          <w:color w:val="333333"/>
          <w:sz w:val="24"/>
        </w:rPr>
        <w:t>（</w:t>
      </w:r>
      <w:r>
        <w:rPr>
          <w:color w:val="333333"/>
          <w:spacing w:val="7"/>
          <w:sz w:val="24"/>
        </w:rPr>
        <w:t> 重用房玄龄、杜如晦等</w:t>
      </w:r>
      <w:r>
        <w:rPr>
          <w:color w:val="333333"/>
          <w:sz w:val="24"/>
        </w:rPr>
        <w:t>）</w:t>
      </w:r>
    </w:p>
    <w:p>
      <w:pPr>
        <w:pStyle w:val="ListParagraph"/>
        <w:numPr>
          <w:ilvl w:val="0"/>
          <w:numId w:val="1"/>
        </w:numPr>
        <w:tabs>
          <w:tab w:pos="1018" w:val="left" w:leader="none"/>
        </w:tabs>
        <w:spacing w:line="285" w:lineRule="auto" w:before="5" w:after="0"/>
        <w:ind w:left="230" w:right="242" w:firstLine="144"/>
        <w:jc w:val="left"/>
        <w:rPr>
          <w:sz w:val="24"/>
        </w:rPr>
      </w:pPr>
      <w:r>
        <w:rPr>
          <w:color w:val="333333"/>
          <w:spacing w:val="12"/>
          <w:sz w:val="24"/>
        </w:rPr>
        <w:t>）</w:t>
      </w:r>
      <w:r>
        <w:rPr>
          <w:color w:val="333333"/>
          <w:spacing w:val="13"/>
          <w:sz w:val="24"/>
        </w:rPr>
        <w:t>政治上：完善三省六部制；制定法律，减省刑罚；增加科举考试科，进土科成为最</w:t>
      </w:r>
      <w:r>
        <w:rPr>
          <w:color w:val="333333"/>
          <w:spacing w:val="5"/>
          <w:sz w:val="24"/>
        </w:rPr>
        <w:t>重要的科目； 严格考查各级官吏的政绩。</w:t>
      </w:r>
    </w:p>
    <w:p>
      <w:pPr>
        <w:pStyle w:val="ListParagraph"/>
        <w:numPr>
          <w:ilvl w:val="0"/>
          <w:numId w:val="1"/>
        </w:numPr>
        <w:tabs>
          <w:tab w:pos="1032" w:val="left" w:leader="none"/>
        </w:tabs>
        <w:spacing w:line="240" w:lineRule="auto" w:before="2" w:after="0"/>
        <w:ind w:left="1031" w:right="0" w:hanging="648"/>
        <w:jc w:val="left"/>
        <w:rPr>
          <w:sz w:val="24"/>
        </w:rPr>
      </w:pPr>
      <w:r>
        <w:rPr>
          <w:color w:val="333333"/>
          <w:spacing w:val="6"/>
          <w:sz w:val="24"/>
        </w:rPr>
        <w:t>经济上： 减轻人民的劳役负担，鼓励发展农业生产。</w:t>
      </w:r>
    </w:p>
    <w:p>
      <w:pPr>
        <w:pStyle w:val="ListParagraph"/>
        <w:numPr>
          <w:ilvl w:val="0"/>
          <w:numId w:val="1"/>
        </w:numPr>
        <w:tabs>
          <w:tab w:pos="1032" w:val="left" w:leader="none"/>
        </w:tabs>
        <w:spacing w:line="240" w:lineRule="auto" w:before="62" w:after="0"/>
        <w:ind w:left="1031" w:right="0" w:hanging="648"/>
        <w:jc w:val="left"/>
        <w:rPr>
          <w:sz w:val="24"/>
        </w:rPr>
      </w:pPr>
      <w:r>
        <w:rPr>
          <w:color w:val="333333"/>
          <w:spacing w:val="7"/>
          <w:sz w:val="24"/>
        </w:rPr>
        <w:t>军事上： 发兵击败东、西突厥，加强了对西域的统治</w:t>
      </w:r>
      <w:r>
        <w:rPr>
          <w:color w:val="333333"/>
          <w:spacing w:val="19"/>
          <w:sz w:val="24"/>
        </w:rPr>
        <w:t>（设置了安西都护府</w:t>
      </w:r>
      <w:r>
        <w:rPr>
          <w:color w:val="333333"/>
          <w:sz w:val="24"/>
        </w:rPr>
        <w:t>）</w:t>
      </w:r>
    </w:p>
    <w:p>
      <w:pPr>
        <w:pStyle w:val="BodyText"/>
        <w:spacing w:line="285" w:lineRule="auto" w:before="60"/>
        <w:ind w:right="117"/>
      </w:pPr>
      <w:r>
        <w:rPr>
          <w:color w:val="333333"/>
          <w:spacing w:val="9"/>
        </w:rPr>
        <w:t>3</w:t>
      </w:r>
      <w:r>
        <w:rPr>
          <w:color w:val="333333"/>
          <w:spacing w:val="11"/>
        </w:rPr>
        <w:t>、统治局面：唐太宗统治的贞观年间(</w:t>
      </w:r>
      <w:r>
        <w:rPr>
          <w:color w:val="333333"/>
          <w:spacing w:val="9"/>
        </w:rPr>
        <w:t>627—649</w:t>
      </w:r>
      <w:r>
        <w:rPr>
          <w:color w:val="333333"/>
          <w:spacing w:val="6"/>
        </w:rPr>
        <w:t> 年)，政治比较清明，经济得到进一步发展， 国力增强， 文教昌盛，历史上称当时的统治局面为“贞观之治”。</w:t>
      </w:r>
    </w:p>
    <w:p>
      <w:pPr>
        <w:pStyle w:val="BodyText"/>
        <w:spacing w:line="285" w:lineRule="auto" w:before="5"/>
        <w:ind w:right="247"/>
        <w:jc w:val="both"/>
      </w:pPr>
      <w:r>
        <w:rPr>
          <w:color w:val="333333"/>
        </w:rPr>
        <w:t>4、评价： 唐朝是我国历史上少有的封建盛世。唐太宗居安思危， 以史为鉴的开明思想和政治远见，在中国封建帝王中是罕见的。唐太宗采取一系列改革措施，有利于社会的发展，符合历史发展的趋势，促成了“贞观之治” 的出现，为后世的繁盛局面奠定了基础。</w:t>
      </w:r>
    </w:p>
    <w:p>
      <w:pPr>
        <w:pStyle w:val="BodyText"/>
        <w:spacing w:before="2"/>
        <w:ind w:left="0"/>
        <w:rPr>
          <w:sz w:val="29"/>
        </w:rPr>
      </w:pPr>
    </w:p>
    <w:p>
      <w:pPr>
        <w:pStyle w:val="BodyText"/>
      </w:pPr>
      <w:r>
        <w:rPr>
          <w:color w:val="333333"/>
        </w:rPr>
        <w:t>二、女皇武则天</w:t>
      </w:r>
    </w:p>
    <w:p>
      <w:pPr>
        <w:pStyle w:val="BodyText"/>
        <w:spacing w:before="60"/>
      </w:pPr>
      <w:r>
        <w:rPr>
          <w:color w:val="333333"/>
        </w:rPr>
        <w:t>1、我国历史上唯一的女皇帝，晚年称帝，改国号为周，史称“武周”政权。</w:t>
      </w:r>
    </w:p>
    <w:p>
      <w:pPr>
        <w:pStyle w:val="BodyText"/>
        <w:spacing w:line="285" w:lineRule="auto" w:before="62"/>
        <w:ind w:right="247"/>
      </w:pPr>
      <w:r>
        <w:rPr>
          <w:color w:val="333333"/>
        </w:rPr>
        <w:t>2、治国措施： 打击敌对的官僚贵族； 大力发展科举制、创立殿试制度； 减轻人民负担， 重视发展农业。</w:t>
      </w:r>
    </w:p>
    <w:p>
      <w:pPr>
        <w:pStyle w:val="BodyText"/>
        <w:spacing w:before="2"/>
      </w:pPr>
      <w:r>
        <w:rPr>
          <w:color w:val="333333"/>
        </w:rPr>
        <w:t>3、作用：</w:t>
      </w:r>
    </w:p>
    <w:p>
      <w:pPr>
        <w:pStyle w:val="BodyText"/>
        <w:spacing w:line="285" w:lineRule="auto" w:before="62"/>
        <w:ind w:right="247"/>
      </w:pPr>
      <w:r>
        <w:rPr>
          <w:color w:val="333333"/>
        </w:rPr>
        <w:t>她在位期间，社会经济得以持续发展，人口持续增长，边疆得到巩固和开拓。这为后来“开元盛世” 奠定了基础。人称她的统治“ 政启开元（ 启下），治宏贞观（ 承上）”。</w:t>
      </w:r>
    </w:p>
    <w:p>
      <w:pPr>
        <w:pStyle w:val="BodyText"/>
        <w:spacing w:before="1"/>
        <w:ind w:left="0"/>
        <w:rPr>
          <w:sz w:val="29"/>
        </w:rPr>
      </w:pPr>
    </w:p>
    <w:p>
      <w:pPr>
        <w:pStyle w:val="BodyText"/>
      </w:pPr>
      <w:r>
        <w:rPr>
          <w:color w:val="333333"/>
        </w:rPr>
        <w:t>三、“ 开元盛世”</w:t>
      </w:r>
    </w:p>
    <w:p>
      <w:pPr>
        <w:pStyle w:val="BodyText"/>
        <w:spacing w:before="60"/>
      </w:pPr>
      <w:r>
        <w:rPr>
          <w:color w:val="333333"/>
        </w:rPr>
        <w:t>1、出现盛世的原因：</w:t>
      </w:r>
    </w:p>
    <w:p>
      <w:pPr>
        <w:pStyle w:val="BodyText"/>
        <w:spacing w:line="288" w:lineRule="auto" w:before="59"/>
        <w:ind w:right="242" w:firstLine="307"/>
      </w:pPr>
      <w:r>
        <w:rPr>
          <w:color w:val="333333"/>
        </w:rPr>
        <w:t>唐玄宗即位以后稳定政局，励精图治。重用贤能，任用姚崇、宋璟为相，实行了一系列改革措施：整顿吏治，裁减冗（rǒng）员；发展经济， 改革税制；注重文教，编修经籍。</w:t>
      </w:r>
    </w:p>
    <w:p>
      <w:pPr>
        <w:pStyle w:val="BodyText"/>
        <w:spacing w:line="306" w:lineRule="exact"/>
      </w:pPr>
      <w:r>
        <w:rPr>
          <w:color w:val="333333"/>
        </w:rPr>
        <w:t>3．统治局面：</w:t>
      </w:r>
    </w:p>
    <w:p>
      <w:pPr>
        <w:pStyle w:val="BodyText"/>
        <w:spacing w:line="288" w:lineRule="auto" w:before="60"/>
        <w:ind w:right="112"/>
      </w:pPr>
      <w:r>
        <w:rPr>
          <w:color w:val="333333"/>
          <w:spacing w:val="16"/>
        </w:rPr>
        <w:t>唐玄宗统治前期</w:t>
      </w:r>
      <w:r>
        <w:rPr>
          <w:color w:val="333333"/>
          <w:spacing w:val="19"/>
        </w:rPr>
        <w:t>（</w:t>
      </w:r>
      <w:r>
        <w:rPr>
          <w:color w:val="333333"/>
          <w:spacing w:val="12"/>
        </w:rPr>
        <w:t>年号“开元”，后期年号为“天宝</w:t>
      </w:r>
      <w:r>
        <w:rPr>
          <w:color w:val="333333"/>
          <w:spacing w:val="2"/>
        </w:rPr>
        <w:t>”）</w:t>
      </w:r>
      <w:r>
        <w:rPr>
          <w:color w:val="333333"/>
          <w:spacing w:val="12"/>
        </w:rPr>
        <w:t>，政治稳定，经济繁荣，国库充盈， </w:t>
      </w:r>
      <w:r>
        <w:rPr>
          <w:color w:val="333333"/>
          <w:spacing w:val="9"/>
        </w:rPr>
        <w:t>民众生活安定，唐朝的国力达到前所未有的强大，进入了鼎盛时期</w:t>
      </w:r>
      <w:r>
        <w:rPr>
          <w:color w:val="333333"/>
          <w:spacing w:val="19"/>
        </w:rPr>
        <w:t>（</w:t>
      </w:r>
      <w:r>
        <w:rPr>
          <w:color w:val="333333"/>
          <w:spacing w:val="20"/>
        </w:rPr>
        <w:t>全盛</w:t>
      </w:r>
      <w:r>
        <w:rPr>
          <w:color w:val="333333"/>
          <w:spacing w:val="-31"/>
        </w:rPr>
        <w:t>）</w:t>
      </w:r>
      <w:r>
        <w:rPr>
          <w:color w:val="333333"/>
          <w:spacing w:val="4"/>
        </w:rPr>
        <w:t>，历史上称为“开</w:t>
      </w:r>
      <w:r>
        <w:rPr>
          <w:color w:val="333333"/>
          <w:spacing w:val="15"/>
        </w:rPr>
        <w:t>元盛世”。</w:t>
      </w:r>
    </w:p>
    <w:p>
      <w:pPr>
        <w:pStyle w:val="BodyText"/>
        <w:spacing w:before="8"/>
        <w:ind w:left="0"/>
        <w:rPr>
          <w:sz w:val="28"/>
        </w:rPr>
      </w:pPr>
    </w:p>
    <w:p>
      <w:pPr>
        <w:pStyle w:val="BodyText"/>
        <w:tabs>
          <w:tab w:pos="1072" w:val="left" w:leader="none"/>
        </w:tabs>
        <w:ind w:left="0" w:right="19"/>
        <w:jc w:val="center"/>
      </w:pPr>
      <w:r>
        <w:rPr>
          <w:color w:val="333333"/>
        </w:rPr>
        <w:t>第</w:t>
      </w:r>
      <w:r>
        <w:rPr>
          <w:color w:val="333333"/>
          <w:spacing w:val="-34"/>
        </w:rPr>
        <w:t> </w:t>
      </w:r>
      <w:r>
        <w:rPr>
          <w:color w:val="333333"/>
        </w:rPr>
        <w:t>3</w:t>
      </w:r>
      <w:r>
        <w:rPr>
          <w:color w:val="333333"/>
          <w:spacing w:val="-46"/>
        </w:rPr>
        <w:t> </w:t>
      </w:r>
      <w:r>
        <w:rPr>
          <w:color w:val="333333"/>
        </w:rPr>
        <w:t>课</w:t>
        <w:tab/>
      </w:r>
      <w:r>
        <w:rPr>
          <w:color w:val="333333"/>
          <w:spacing w:val="19"/>
        </w:rPr>
        <w:t>盛</w:t>
      </w:r>
      <w:r>
        <w:rPr>
          <w:color w:val="333333"/>
          <w:spacing w:val="21"/>
        </w:rPr>
        <w:t>唐</w:t>
      </w:r>
      <w:r>
        <w:rPr>
          <w:color w:val="333333"/>
          <w:spacing w:val="19"/>
        </w:rPr>
        <w:t>气</w:t>
      </w:r>
      <w:r>
        <w:rPr>
          <w:color w:val="333333"/>
        </w:rPr>
        <w:t>象</w:t>
      </w:r>
    </w:p>
    <w:p>
      <w:pPr>
        <w:pStyle w:val="BodyText"/>
        <w:spacing w:before="4"/>
        <w:ind w:left="0"/>
        <w:rPr>
          <w:sz w:val="33"/>
        </w:rPr>
      </w:pPr>
    </w:p>
    <w:p>
      <w:pPr>
        <w:pStyle w:val="BodyText"/>
      </w:pPr>
      <w:r>
        <w:rPr>
          <w:color w:val="333333"/>
        </w:rPr>
        <w:t>一、经济的繁荣</w:t>
      </w:r>
    </w:p>
    <w:p>
      <w:pPr>
        <w:pStyle w:val="BodyText"/>
        <w:spacing w:line="285" w:lineRule="auto" w:before="62"/>
        <w:ind w:right="117"/>
      </w:pPr>
      <w:r>
        <w:rPr>
          <w:color w:val="333333"/>
        </w:rPr>
        <w:t>1、农业：垦田面积逐渐扩大，农业生产技术不断改进，发明并推广了一些重要的生产工具， 如曲辕犁（ 耕作工具）和筒车（ 灌溉工具）， 重视兴修水利工程。</w:t>
      </w:r>
    </w:p>
    <w:p>
      <w:pPr>
        <w:pStyle w:val="BodyText"/>
        <w:spacing w:line="288" w:lineRule="auto" w:before="3"/>
        <w:ind w:right="244"/>
        <w:jc w:val="both"/>
      </w:pPr>
      <w:r>
        <w:rPr>
          <w:color w:val="333333"/>
          <w:spacing w:val="12"/>
        </w:rPr>
        <w:t>2</w:t>
      </w:r>
      <w:r>
        <w:rPr>
          <w:color w:val="333333"/>
          <w:spacing w:val="-1"/>
        </w:rPr>
        <w:t>、手工业： ①纺织业品种繁多， 尤以丝织工艺水平最高， 蜀锦</w:t>
      </w:r>
      <w:r>
        <w:rPr>
          <w:color w:val="333333"/>
        </w:rPr>
        <w:t>（</w:t>
      </w:r>
      <w:r>
        <w:rPr>
          <w:color w:val="333333"/>
          <w:spacing w:val="-3"/>
        </w:rPr>
        <w:t> 四川地区</w:t>
      </w:r>
      <w:r>
        <w:rPr>
          <w:color w:val="333333"/>
        </w:rPr>
        <w:t>）</w:t>
      </w:r>
      <w:r>
        <w:rPr>
          <w:color w:val="333333"/>
          <w:spacing w:val="-15"/>
        </w:rPr>
        <w:t> 冠于全国； ② </w:t>
      </w:r>
      <w:r>
        <w:rPr>
          <w:color w:val="333333"/>
          <w:spacing w:val="16"/>
        </w:rPr>
        <w:t>陶瓷器生产水平也很高，南方的代表：越窑的青瓷</w:t>
      </w:r>
      <w:r>
        <w:rPr>
          <w:color w:val="333333"/>
          <w:spacing w:val="17"/>
        </w:rPr>
        <w:t>（</w:t>
      </w:r>
      <w:r>
        <w:rPr>
          <w:color w:val="333333"/>
          <w:spacing w:val="18"/>
        </w:rPr>
        <w:t>“如冰如玉”</w:t>
      </w:r>
      <w:r>
        <w:rPr>
          <w:color w:val="333333"/>
          <w:spacing w:val="14"/>
        </w:rPr>
        <w:t>）</w:t>
      </w:r>
      <w:r>
        <w:rPr>
          <w:color w:val="333333"/>
          <w:spacing w:val="15"/>
        </w:rPr>
        <w:t>，秘色瓷是青瓷中的精</w:t>
      </w:r>
      <w:r>
        <w:rPr>
          <w:color w:val="333333"/>
          <w:spacing w:val="17"/>
        </w:rPr>
        <w:t>品；北方的代表邢窑的白瓷（</w:t>
      </w:r>
      <w:r>
        <w:rPr>
          <w:color w:val="333333"/>
          <w:spacing w:val="18"/>
        </w:rPr>
        <w:t>“类雪似银”</w:t>
      </w:r>
      <w:r>
        <w:rPr>
          <w:color w:val="333333"/>
          <w:spacing w:val="16"/>
        </w:rPr>
        <w:t>）</w:t>
      </w:r>
      <w:r>
        <w:rPr>
          <w:color w:val="333333"/>
          <w:spacing w:val="17"/>
        </w:rPr>
        <w:t>；唐三彩</w:t>
      </w:r>
      <w:r>
        <w:rPr>
          <w:color w:val="333333"/>
        </w:rPr>
        <w:t>（</w:t>
      </w:r>
      <w:r>
        <w:rPr>
          <w:color w:val="333333"/>
          <w:spacing w:val="-21"/>
        </w:rPr>
        <w:t> 陶器</w:t>
      </w:r>
      <w:r>
        <w:rPr>
          <w:color w:val="333333"/>
          <w:spacing w:val="19"/>
        </w:rPr>
        <w:t>）</w:t>
      </w:r>
      <w:r>
        <w:rPr>
          <w:color w:val="333333"/>
          <w:spacing w:val="15"/>
        </w:rPr>
        <w:t>造型精美，色彩亮丽，是世</w:t>
      </w:r>
      <w:r>
        <w:rPr>
          <w:color w:val="333333"/>
          <w:spacing w:val="18"/>
        </w:rPr>
        <w:t>界工艺的珍品，最为著名；③造船业、矿冶业、造纸业等颇具规模。</w:t>
      </w:r>
    </w:p>
    <w:p>
      <w:pPr>
        <w:spacing w:after="0" w:line="288" w:lineRule="auto"/>
        <w:jc w:val="both"/>
        <w:sectPr>
          <w:pgSz w:w="11910" w:h="16840"/>
          <w:pgMar w:top="720" w:bottom="280" w:left="540" w:right="540"/>
        </w:sectPr>
      </w:pPr>
    </w:p>
    <w:p>
      <w:pPr>
        <w:pStyle w:val="BodyText"/>
        <w:spacing w:line="288" w:lineRule="auto" w:before="40"/>
        <w:ind w:right="247"/>
        <w:jc w:val="both"/>
      </w:pPr>
      <w:r>
        <w:rPr>
          <w:color w:val="333333"/>
          <w:spacing w:val="12"/>
        </w:rPr>
        <w:t>3</w:t>
      </w:r>
      <w:r>
        <w:rPr>
          <w:color w:val="333333"/>
          <w:spacing w:val="-8"/>
        </w:rPr>
        <w:t>、商业繁荣： 都城长安规模宏伟， 布局严整对称， 街道宽敞整齐， 商业繁荣， 城内市坊分</w:t>
      </w:r>
      <w:r>
        <w:rPr>
          <w:color w:val="333333"/>
          <w:spacing w:val="14"/>
        </w:rPr>
        <w:t>开</w:t>
      </w:r>
      <w:r>
        <w:rPr>
          <w:color w:val="333333"/>
          <w:spacing w:val="19"/>
        </w:rPr>
        <w:t>（</w:t>
      </w:r>
      <w:r>
        <w:rPr>
          <w:color w:val="333333"/>
          <w:spacing w:val="18"/>
        </w:rPr>
        <w:t>东市西市为商业区，坊为居民区</w:t>
      </w:r>
      <w:r>
        <w:rPr>
          <w:color w:val="333333"/>
          <w:spacing w:val="14"/>
        </w:rPr>
        <w:t>），既是当时中国政冶、经济和文化交往的中心，也是</w:t>
      </w:r>
      <w:r>
        <w:rPr>
          <w:color w:val="333333"/>
          <w:spacing w:val="17"/>
        </w:rPr>
        <w:t>一座国际性的大都市。</w:t>
      </w:r>
    </w:p>
    <w:p>
      <w:pPr>
        <w:pStyle w:val="BodyText"/>
        <w:spacing w:before="6"/>
        <w:ind w:left="0"/>
        <w:rPr>
          <w:sz w:val="28"/>
        </w:rPr>
      </w:pPr>
    </w:p>
    <w:p>
      <w:pPr>
        <w:pStyle w:val="BodyText"/>
        <w:spacing w:line="288" w:lineRule="auto"/>
        <w:ind w:right="8136"/>
      </w:pPr>
      <w:r>
        <w:rPr>
          <w:color w:val="333333"/>
          <w:spacing w:val="16"/>
        </w:rPr>
        <w:t>二、民族交往与交融 </w:t>
      </w:r>
      <w:r>
        <w:rPr>
          <w:color w:val="333333"/>
          <w:spacing w:val="9"/>
        </w:rPr>
        <w:t>1</w:t>
      </w:r>
      <w:r>
        <w:rPr>
          <w:color w:val="333333"/>
          <w:spacing w:val="19"/>
        </w:rPr>
        <w:t>、唐与吐蕃</w:t>
      </w:r>
      <w:r>
        <w:rPr>
          <w:color w:val="333333"/>
          <w:spacing w:val="10"/>
        </w:rPr>
        <w:t>（bō）：</w:t>
      </w:r>
    </w:p>
    <w:p>
      <w:pPr>
        <w:pStyle w:val="ListParagraph"/>
        <w:numPr>
          <w:ilvl w:val="0"/>
          <w:numId w:val="2"/>
        </w:numPr>
        <w:tabs>
          <w:tab w:pos="879" w:val="left" w:leader="none"/>
        </w:tabs>
        <w:spacing w:line="306" w:lineRule="exact" w:before="0" w:after="0"/>
        <w:ind w:left="878" w:right="0" w:hanging="649"/>
        <w:jc w:val="left"/>
        <w:rPr>
          <w:sz w:val="24"/>
        </w:rPr>
      </w:pPr>
      <w:r>
        <w:rPr>
          <w:color w:val="333333"/>
          <w:spacing w:val="2"/>
          <w:sz w:val="24"/>
        </w:rPr>
        <w:t>吐蕃概况：唐太宗时， 吐蕃赞普松赞干布统一青藏高原， 定都逻些。</w:t>
      </w:r>
    </w:p>
    <w:p>
      <w:pPr>
        <w:pStyle w:val="ListParagraph"/>
        <w:numPr>
          <w:ilvl w:val="0"/>
          <w:numId w:val="2"/>
        </w:numPr>
        <w:tabs>
          <w:tab w:pos="881" w:val="left" w:leader="none"/>
        </w:tabs>
        <w:spacing w:line="240" w:lineRule="auto" w:before="59" w:after="0"/>
        <w:ind w:left="880" w:right="0" w:hanging="651"/>
        <w:jc w:val="left"/>
        <w:rPr>
          <w:sz w:val="24"/>
        </w:rPr>
      </w:pPr>
      <w:r>
        <w:rPr>
          <w:color w:val="333333"/>
          <w:spacing w:val="15"/>
          <w:sz w:val="24"/>
        </w:rPr>
        <w:t>①友好交往：</w:t>
      </w:r>
    </w:p>
    <w:p>
      <w:pPr>
        <w:pStyle w:val="BodyText"/>
        <w:spacing w:line="285" w:lineRule="auto" w:before="63"/>
        <w:ind w:right="165" w:firstLine="307"/>
      </w:pPr>
      <w:r>
        <w:rPr>
          <w:color w:val="333333"/>
        </w:rPr>
        <w:t>唐太宗把文成公主嫁给赞普松赞干布，带去了谷物种子、药材、茶叶、工艺品以及历法、科学技术方面的书籍。</w:t>
      </w:r>
    </w:p>
    <w:p>
      <w:pPr>
        <w:pStyle w:val="BodyText"/>
        <w:spacing w:line="288" w:lineRule="auto" w:before="2"/>
        <w:ind w:right="115" w:firstLine="307"/>
      </w:pPr>
      <w:r>
        <w:rPr>
          <w:color w:val="333333"/>
        </w:rPr>
        <w:t>唐中宗时，把金城公主嫁给赞普尺带珠丹（见证民族友好交往的历史史料:“和同为一家”、“唐蕃会盟碑”）。</w:t>
      </w:r>
    </w:p>
    <w:p>
      <w:pPr>
        <w:pStyle w:val="BodyText"/>
        <w:spacing w:line="285" w:lineRule="auto"/>
        <w:ind w:right="244" w:firstLine="396"/>
      </w:pPr>
      <w:r>
        <w:rPr>
          <w:color w:val="333333"/>
        </w:rPr>
        <w:t>②意义（ 作用）： 唐蕃和亲促进了吐蕃经济和社会的发展， 也增进了汉藏两族的友好关系。</w:t>
      </w:r>
    </w:p>
    <w:p>
      <w:pPr>
        <w:pStyle w:val="BodyText"/>
        <w:spacing w:line="285" w:lineRule="auto" w:before="4"/>
        <w:ind w:right="117"/>
      </w:pPr>
      <w:r>
        <w:rPr>
          <w:color w:val="333333"/>
        </w:rPr>
        <w:t>2、民族政策：唐太宗实行开明的民族政策，被北方和西北地区的各族首领尊奉为“天可汗”，意即各族共同的君主。</w:t>
      </w:r>
    </w:p>
    <w:p>
      <w:pPr>
        <w:pStyle w:val="BodyText"/>
        <w:ind w:left="0"/>
        <w:rPr>
          <w:sz w:val="29"/>
        </w:rPr>
      </w:pPr>
    </w:p>
    <w:p>
      <w:pPr>
        <w:pStyle w:val="BodyText"/>
      </w:pPr>
      <w:r>
        <w:rPr>
          <w:color w:val="333333"/>
        </w:rPr>
        <w:t>三、开放的社会风气</w:t>
      </w:r>
    </w:p>
    <w:p>
      <w:pPr>
        <w:pStyle w:val="ListParagraph"/>
        <w:numPr>
          <w:ilvl w:val="0"/>
          <w:numId w:val="3"/>
        </w:numPr>
        <w:tabs>
          <w:tab w:pos="620" w:val="left" w:leader="none"/>
        </w:tabs>
        <w:spacing w:line="240" w:lineRule="auto" w:before="60" w:after="0"/>
        <w:ind w:left="619" w:right="0" w:hanging="390"/>
        <w:jc w:val="left"/>
        <w:rPr>
          <w:sz w:val="24"/>
        </w:rPr>
      </w:pPr>
      <w:r>
        <w:rPr>
          <w:color w:val="333333"/>
          <w:spacing w:val="17"/>
          <w:sz w:val="24"/>
        </w:rPr>
        <w:t>精神风貌：昂扬进取、积极向上。</w:t>
      </w:r>
    </w:p>
    <w:p>
      <w:pPr>
        <w:pStyle w:val="ListParagraph"/>
        <w:numPr>
          <w:ilvl w:val="0"/>
          <w:numId w:val="3"/>
        </w:numPr>
        <w:tabs>
          <w:tab w:pos="620" w:val="left" w:leader="none"/>
        </w:tabs>
        <w:spacing w:line="240" w:lineRule="auto" w:before="60" w:after="0"/>
        <w:ind w:left="619" w:right="0" w:hanging="390"/>
        <w:jc w:val="left"/>
        <w:rPr>
          <w:sz w:val="24"/>
        </w:rPr>
      </w:pPr>
      <w:r>
        <w:rPr>
          <w:color w:val="333333"/>
          <w:spacing w:val="19"/>
          <w:sz w:val="24"/>
        </w:rPr>
        <w:t>社会风气：兼容并蓄</w:t>
      </w:r>
      <w:r>
        <w:rPr>
          <w:color w:val="333333"/>
          <w:sz w:val="24"/>
        </w:rPr>
        <w:t>（</w:t>
      </w:r>
      <w:r>
        <w:rPr>
          <w:color w:val="333333"/>
          <w:spacing w:val="-99"/>
          <w:sz w:val="24"/>
        </w:rPr>
        <w:t> </w:t>
      </w:r>
      <w:r>
        <w:rPr>
          <w:color w:val="333333"/>
          <w:spacing w:val="9"/>
          <w:sz w:val="24"/>
        </w:rPr>
        <w:t>xù）</w:t>
      </w:r>
      <w:r>
        <w:rPr>
          <w:color w:val="333333"/>
          <w:spacing w:val="7"/>
          <w:sz w:val="24"/>
        </w:rPr>
        <w:t>， 刚健豪迈的尚武风气盛行一时。</w:t>
      </w:r>
    </w:p>
    <w:p>
      <w:pPr>
        <w:pStyle w:val="BodyText"/>
        <w:spacing w:before="6"/>
        <w:ind w:left="0"/>
        <w:rPr>
          <w:sz w:val="33"/>
        </w:rPr>
      </w:pPr>
    </w:p>
    <w:p>
      <w:pPr>
        <w:pStyle w:val="BodyText"/>
        <w:spacing w:line="285" w:lineRule="auto"/>
        <w:ind w:right="8272"/>
      </w:pPr>
      <w:r>
        <w:rPr>
          <w:color w:val="333333"/>
        </w:rPr>
        <w:t>四、多彩的文学艺术1、唐诗：</w:t>
      </w:r>
    </w:p>
    <w:p>
      <w:pPr>
        <w:pStyle w:val="BodyText"/>
        <w:spacing w:before="5"/>
      </w:pPr>
      <w:r>
        <w:rPr>
          <w:color w:val="333333"/>
        </w:rPr>
        <w:t>（1）地位：唐朝是中国历史上诗歌创作的黄金时期。</w:t>
      </w:r>
    </w:p>
    <w:p>
      <w:pPr>
        <w:pStyle w:val="BodyText"/>
        <w:spacing w:before="10" w:after="1"/>
        <w:ind w:left="0"/>
        <w:rPr>
          <w:sz w:val="28"/>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1229"/>
        <w:gridCol w:w="2619"/>
        <w:gridCol w:w="5399"/>
      </w:tblGrid>
      <w:tr>
        <w:trPr>
          <w:trHeight w:val="430" w:hRule="atLeast"/>
        </w:trPr>
        <w:tc>
          <w:tcPr>
            <w:tcW w:w="1229" w:type="dxa"/>
          </w:tcPr>
          <w:p>
            <w:pPr>
              <w:pStyle w:val="TableParagraph"/>
              <w:spacing w:before="91"/>
              <w:ind w:left="54"/>
              <w:rPr>
                <w:sz w:val="24"/>
              </w:rPr>
            </w:pPr>
            <w:r>
              <w:rPr>
                <w:color w:val="333333"/>
                <w:sz w:val="24"/>
              </w:rPr>
              <w:t>诗 人</w:t>
            </w:r>
          </w:p>
        </w:tc>
        <w:tc>
          <w:tcPr>
            <w:tcW w:w="1229" w:type="dxa"/>
          </w:tcPr>
          <w:p>
            <w:pPr>
              <w:pStyle w:val="TableParagraph"/>
              <w:spacing w:before="91"/>
              <w:ind w:left="54"/>
              <w:rPr>
                <w:sz w:val="24"/>
              </w:rPr>
            </w:pPr>
            <w:r>
              <w:rPr>
                <w:color w:val="333333"/>
                <w:sz w:val="24"/>
              </w:rPr>
              <w:t>生活时期</w:t>
            </w:r>
          </w:p>
        </w:tc>
        <w:tc>
          <w:tcPr>
            <w:tcW w:w="2619" w:type="dxa"/>
          </w:tcPr>
          <w:p>
            <w:pPr>
              <w:pStyle w:val="TableParagraph"/>
              <w:spacing w:before="91"/>
              <w:ind w:left="54"/>
              <w:rPr>
                <w:sz w:val="24"/>
              </w:rPr>
            </w:pPr>
            <w:r>
              <w:rPr>
                <w:color w:val="333333"/>
                <w:sz w:val="24"/>
              </w:rPr>
              <w:t>代表作</w:t>
            </w:r>
          </w:p>
        </w:tc>
        <w:tc>
          <w:tcPr>
            <w:tcW w:w="5399" w:type="dxa"/>
          </w:tcPr>
          <w:p>
            <w:pPr>
              <w:pStyle w:val="TableParagraph"/>
              <w:spacing w:before="91"/>
              <w:ind w:left="53"/>
              <w:rPr>
                <w:sz w:val="24"/>
              </w:rPr>
            </w:pPr>
            <w:r>
              <w:rPr>
                <w:color w:val="333333"/>
                <w:sz w:val="24"/>
              </w:rPr>
              <w:t>作品主要特点</w:t>
            </w:r>
          </w:p>
        </w:tc>
      </w:tr>
      <w:tr>
        <w:trPr>
          <w:trHeight w:val="1590" w:hRule="atLeast"/>
        </w:trPr>
        <w:tc>
          <w:tcPr>
            <w:tcW w:w="1229" w:type="dxa"/>
          </w:tcPr>
          <w:p>
            <w:pPr>
              <w:pStyle w:val="TableParagraph"/>
              <w:rPr>
                <w:sz w:val="24"/>
              </w:rPr>
            </w:pPr>
          </w:p>
          <w:p>
            <w:pPr>
              <w:pStyle w:val="TableParagraph"/>
              <w:spacing w:before="179"/>
              <w:ind w:left="54"/>
              <w:rPr>
                <w:sz w:val="24"/>
              </w:rPr>
            </w:pPr>
            <w:r>
              <w:rPr>
                <w:color w:val="333333"/>
                <w:sz w:val="24"/>
              </w:rPr>
              <w:t>李白</w:t>
            </w:r>
          </w:p>
          <w:p>
            <w:pPr>
              <w:pStyle w:val="TableParagraph"/>
              <w:spacing w:before="59"/>
              <w:ind w:left="54"/>
              <w:rPr>
                <w:sz w:val="24"/>
              </w:rPr>
            </w:pPr>
            <w:r>
              <w:rPr>
                <w:color w:val="333333"/>
                <w:sz w:val="24"/>
              </w:rPr>
              <w:t>“诗仙”</w:t>
            </w:r>
          </w:p>
        </w:tc>
        <w:tc>
          <w:tcPr>
            <w:tcW w:w="1229" w:type="dxa"/>
          </w:tcPr>
          <w:p>
            <w:pPr>
              <w:pStyle w:val="TableParagraph"/>
              <w:rPr>
                <w:sz w:val="24"/>
              </w:rPr>
            </w:pPr>
          </w:p>
          <w:p>
            <w:pPr>
              <w:pStyle w:val="TableParagraph"/>
              <w:spacing w:before="4"/>
              <w:rPr>
                <w:sz w:val="28"/>
              </w:rPr>
            </w:pPr>
          </w:p>
          <w:p>
            <w:pPr>
              <w:pStyle w:val="TableParagraph"/>
              <w:spacing w:before="1"/>
              <w:ind w:left="54"/>
              <w:rPr>
                <w:sz w:val="24"/>
              </w:rPr>
            </w:pPr>
            <w:r>
              <w:rPr>
                <w:color w:val="333333"/>
                <w:sz w:val="24"/>
              </w:rPr>
              <w:t>盛唐</w:t>
            </w:r>
          </w:p>
        </w:tc>
        <w:tc>
          <w:tcPr>
            <w:tcW w:w="2619" w:type="dxa"/>
          </w:tcPr>
          <w:p>
            <w:pPr>
              <w:pStyle w:val="TableParagraph"/>
              <w:spacing w:before="6"/>
              <w:rPr>
                <w:sz w:val="23"/>
              </w:rPr>
            </w:pPr>
          </w:p>
          <w:p>
            <w:pPr>
              <w:pStyle w:val="TableParagraph"/>
              <w:spacing w:before="1"/>
              <w:ind w:left="54"/>
              <w:rPr>
                <w:sz w:val="24"/>
              </w:rPr>
            </w:pPr>
            <w:r>
              <w:rPr>
                <w:color w:val="333333"/>
                <w:sz w:val="24"/>
              </w:rPr>
              <w:t>《早发白帝城》</w:t>
            </w:r>
          </w:p>
          <w:p>
            <w:pPr>
              <w:pStyle w:val="TableParagraph"/>
              <w:spacing w:before="62"/>
              <w:ind w:left="54"/>
              <w:rPr>
                <w:sz w:val="24"/>
              </w:rPr>
            </w:pPr>
            <w:r>
              <w:rPr>
                <w:color w:val="333333"/>
                <w:sz w:val="24"/>
              </w:rPr>
              <w:t>《蜀道难》</w:t>
            </w:r>
          </w:p>
          <w:p>
            <w:pPr>
              <w:pStyle w:val="TableParagraph"/>
              <w:spacing w:before="59"/>
              <w:ind w:left="54"/>
              <w:rPr>
                <w:sz w:val="24"/>
              </w:rPr>
            </w:pPr>
            <w:r>
              <w:rPr>
                <w:color w:val="333333"/>
                <w:sz w:val="24"/>
              </w:rPr>
              <w:t>《望庐山瀑布》等</w:t>
            </w:r>
          </w:p>
        </w:tc>
        <w:tc>
          <w:tcPr>
            <w:tcW w:w="5399" w:type="dxa"/>
          </w:tcPr>
          <w:p>
            <w:pPr>
              <w:pStyle w:val="TableParagraph"/>
              <w:rPr>
                <w:sz w:val="24"/>
              </w:rPr>
            </w:pPr>
          </w:p>
          <w:p>
            <w:pPr>
              <w:pStyle w:val="TableParagraph"/>
              <w:spacing w:before="179"/>
              <w:ind w:left="53"/>
              <w:rPr>
                <w:sz w:val="24"/>
              </w:rPr>
            </w:pPr>
            <w:r>
              <w:rPr>
                <w:color w:val="333333"/>
                <w:sz w:val="24"/>
              </w:rPr>
              <w:t>歌颂祖国山河的壮美</w:t>
            </w:r>
          </w:p>
          <w:p>
            <w:pPr>
              <w:pStyle w:val="TableParagraph"/>
              <w:spacing w:before="59"/>
              <w:ind w:left="53"/>
              <w:rPr>
                <w:sz w:val="24"/>
              </w:rPr>
            </w:pPr>
            <w:r>
              <w:rPr>
                <w:color w:val="333333"/>
                <w:sz w:val="24"/>
              </w:rPr>
              <w:t>充满想象力和感染力，具有浓郁的浪漫情怀</w:t>
            </w:r>
          </w:p>
        </w:tc>
      </w:tr>
      <w:tr>
        <w:trPr>
          <w:trHeight w:val="1390" w:hRule="atLeast"/>
        </w:trPr>
        <w:tc>
          <w:tcPr>
            <w:tcW w:w="1229" w:type="dxa"/>
          </w:tcPr>
          <w:p>
            <w:pPr>
              <w:pStyle w:val="TableParagraph"/>
              <w:spacing w:before="2"/>
              <w:rPr>
                <w:sz w:val="30"/>
              </w:rPr>
            </w:pPr>
          </w:p>
          <w:p>
            <w:pPr>
              <w:pStyle w:val="TableParagraph"/>
              <w:ind w:left="54"/>
              <w:rPr>
                <w:sz w:val="24"/>
              </w:rPr>
            </w:pPr>
            <w:r>
              <w:rPr>
                <w:color w:val="333333"/>
                <w:sz w:val="24"/>
              </w:rPr>
              <w:t>杜甫</w:t>
            </w:r>
          </w:p>
          <w:p>
            <w:pPr>
              <w:pStyle w:val="TableParagraph"/>
              <w:spacing w:before="59"/>
              <w:ind w:left="54"/>
              <w:rPr>
                <w:sz w:val="24"/>
              </w:rPr>
            </w:pPr>
            <w:r>
              <w:rPr>
                <w:color w:val="333333"/>
                <w:sz w:val="24"/>
              </w:rPr>
              <w:t>“诗圣”</w:t>
            </w:r>
          </w:p>
        </w:tc>
        <w:tc>
          <w:tcPr>
            <w:tcW w:w="1229" w:type="dxa"/>
          </w:tcPr>
          <w:p>
            <w:pPr>
              <w:pStyle w:val="TableParagraph"/>
              <w:rPr>
                <w:sz w:val="24"/>
              </w:rPr>
            </w:pPr>
          </w:p>
          <w:p>
            <w:pPr>
              <w:pStyle w:val="TableParagraph"/>
              <w:spacing w:before="7"/>
              <w:rPr>
                <w:sz w:val="20"/>
              </w:rPr>
            </w:pPr>
          </w:p>
          <w:p>
            <w:pPr>
              <w:pStyle w:val="TableParagraph"/>
              <w:ind w:left="54"/>
              <w:rPr>
                <w:sz w:val="24"/>
              </w:rPr>
            </w:pPr>
            <w:r>
              <w:rPr>
                <w:color w:val="333333"/>
                <w:sz w:val="24"/>
              </w:rPr>
              <w:t>由盛转衰</w:t>
            </w:r>
          </w:p>
        </w:tc>
        <w:tc>
          <w:tcPr>
            <w:tcW w:w="2619" w:type="dxa"/>
          </w:tcPr>
          <w:p>
            <w:pPr>
              <w:pStyle w:val="TableParagraph"/>
              <w:rPr>
                <w:sz w:val="24"/>
              </w:rPr>
            </w:pPr>
          </w:p>
          <w:p>
            <w:pPr>
              <w:pStyle w:val="TableParagraph"/>
              <w:spacing w:before="7"/>
              <w:rPr>
                <w:sz w:val="20"/>
              </w:rPr>
            </w:pPr>
          </w:p>
          <w:p>
            <w:pPr>
              <w:pStyle w:val="TableParagraph"/>
              <w:ind w:left="54"/>
              <w:rPr>
                <w:sz w:val="24"/>
              </w:rPr>
            </w:pPr>
            <w:r>
              <w:rPr>
                <w:color w:val="333333"/>
                <w:sz w:val="24"/>
              </w:rPr>
              <w:t>“三吏”“ 三别” 等</w:t>
            </w:r>
          </w:p>
        </w:tc>
        <w:tc>
          <w:tcPr>
            <w:tcW w:w="5399" w:type="dxa"/>
          </w:tcPr>
          <w:p>
            <w:pPr>
              <w:pStyle w:val="TableParagraph"/>
              <w:rPr>
                <w:sz w:val="24"/>
              </w:rPr>
            </w:pPr>
          </w:p>
          <w:p>
            <w:pPr>
              <w:pStyle w:val="TableParagraph"/>
              <w:spacing w:before="4"/>
              <w:rPr>
                <w:sz w:val="18"/>
              </w:rPr>
            </w:pPr>
          </w:p>
          <w:p>
            <w:pPr>
              <w:pStyle w:val="TableParagraph"/>
              <w:ind w:left="3"/>
              <w:rPr>
                <w:sz w:val="24"/>
              </w:rPr>
            </w:pPr>
            <w:r>
              <w:rPr>
                <w:color w:val="333333"/>
                <w:sz w:val="24"/>
              </w:rPr>
              <w:t>反映了历史的真实情况</w:t>
            </w:r>
          </w:p>
        </w:tc>
      </w:tr>
      <w:tr>
        <w:trPr>
          <w:trHeight w:val="1810" w:hRule="atLeast"/>
        </w:trPr>
        <w:tc>
          <w:tcPr>
            <w:tcW w:w="1229" w:type="dxa"/>
          </w:tcPr>
          <w:p>
            <w:pPr>
              <w:pStyle w:val="TableParagraph"/>
              <w:rPr>
                <w:sz w:val="24"/>
              </w:rPr>
            </w:pPr>
          </w:p>
          <w:p>
            <w:pPr>
              <w:pStyle w:val="TableParagraph"/>
              <w:rPr>
                <w:sz w:val="24"/>
              </w:rPr>
            </w:pPr>
          </w:p>
          <w:p>
            <w:pPr>
              <w:pStyle w:val="TableParagraph"/>
              <w:spacing w:before="164"/>
              <w:ind w:left="54"/>
              <w:rPr>
                <w:sz w:val="24"/>
              </w:rPr>
            </w:pPr>
            <w:r>
              <w:rPr>
                <w:color w:val="333333"/>
                <w:sz w:val="24"/>
              </w:rPr>
              <w:t>白居易</w:t>
            </w:r>
          </w:p>
        </w:tc>
        <w:tc>
          <w:tcPr>
            <w:tcW w:w="1229" w:type="dxa"/>
          </w:tcPr>
          <w:p>
            <w:pPr>
              <w:pStyle w:val="TableParagraph"/>
              <w:rPr>
                <w:sz w:val="24"/>
              </w:rPr>
            </w:pPr>
          </w:p>
          <w:p>
            <w:pPr>
              <w:pStyle w:val="TableParagraph"/>
              <w:rPr>
                <w:sz w:val="24"/>
              </w:rPr>
            </w:pPr>
          </w:p>
          <w:p>
            <w:pPr>
              <w:pStyle w:val="TableParagraph"/>
              <w:spacing w:before="164"/>
              <w:ind w:left="54"/>
              <w:rPr>
                <w:sz w:val="24"/>
              </w:rPr>
            </w:pPr>
            <w:r>
              <w:rPr>
                <w:color w:val="333333"/>
                <w:sz w:val="24"/>
              </w:rPr>
              <w:t>唐朝中期</w:t>
            </w:r>
          </w:p>
        </w:tc>
        <w:tc>
          <w:tcPr>
            <w:tcW w:w="2619" w:type="dxa"/>
          </w:tcPr>
          <w:p>
            <w:pPr>
              <w:pStyle w:val="TableParagraph"/>
              <w:spacing w:before="2"/>
              <w:rPr>
                <w:sz w:val="32"/>
              </w:rPr>
            </w:pPr>
          </w:p>
          <w:p>
            <w:pPr>
              <w:pStyle w:val="TableParagraph"/>
              <w:ind w:left="54"/>
              <w:rPr>
                <w:sz w:val="24"/>
              </w:rPr>
            </w:pPr>
            <w:r>
              <w:rPr>
                <w:color w:val="333333"/>
                <w:sz w:val="24"/>
              </w:rPr>
              <w:t>《赋得古草原送别》</w:t>
            </w:r>
          </w:p>
          <w:p>
            <w:pPr>
              <w:pStyle w:val="TableParagraph"/>
              <w:spacing w:before="59"/>
              <w:ind w:left="54"/>
              <w:rPr>
                <w:sz w:val="24"/>
              </w:rPr>
            </w:pPr>
            <w:r>
              <w:rPr>
                <w:color w:val="333333"/>
                <w:sz w:val="24"/>
              </w:rPr>
              <w:t>《秦中吟》</w:t>
            </w:r>
          </w:p>
          <w:p>
            <w:pPr>
              <w:pStyle w:val="TableParagraph"/>
              <w:spacing w:before="62"/>
              <w:ind w:left="54"/>
              <w:rPr>
                <w:sz w:val="24"/>
              </w:rPr>
            </w:pPr>
            <w:r>
              <w:rPr>
                <w:color w:val="333333"/>
                <w:sz w:val="24"/>
              </w:rPr>
              <w:t>《新乐府》等</w:t>
            </w:r>
          </w:p>
        </w:tc>
        <w:tc>
          <w:tcPr>
            <w:tcW w:w="5399" w:type="dxa"/>
          </w:tcPr>
          <w:p>
            <w:pPr>
              <w:pStyle w:val="TableParagraph"/>
              <w:rPr>
                <w:sz w:val="24"/>
              </w:rPr>
            </w:pPr>
          </w:p>
          <w:p>
            <w:pPr>
              <w:pStyle w:val="TableParagraph"/>
              <w:spacing w:before="9"/>
              <w:rPr>
                <w:sz w:val="34"/>
              </w:rPr>
            </w:pPr>
          </w:p>
          <w:p>
            <w:pPr>
              <w:pStyle w:val="TableParagraph"/>
              <w:ind w:left="3"/>
              <w:rPr>
                <w:sz w:val="24"/>
              </w:rPr>
            </w:pPr>
            <w:r>
              <w:rPr>
                <w:color w:val="333333"/>
                <w:sz w:val="24"/>
              </w:rPr>
              <w:t>平易近人，通俗易懂，深受大众欢迎</w:t>
            </w:r>
          </w:p>
        </w:tc>
      </w:tr>
    </w:tbl>
    <w:p>
      <w:pPr>
        <w:pStyle w:val="BodyText"/>
        <w:spacing w:before="3"/>
        <w:ind w:left="0"/>
        <w:rPr>
          <w:sz w:val="28"/>
        </w:rPr>
      </w:pPr>
    </w:p>
    <w:p>
      <w:pPr>
        <w:pStyle w:val="BodyText"/>
        <w:spacing w:before="66"/>
      </w:pPr>
      <w:r>
        <w:rPr>
          <w:color w:val="333333"/>
        </w:rPr>
        <w:t>2、书法与绘画：</w:t>
      </w:r>
    </w:p>
    <w:p>
      <w:pPr>
        <w:spacing w:after="0"/>
        <w:sectPr>
          <w:pgSz w:w="11910" w:h="16840"/>
          <w:pgMar w:top="720" w:bottom="280" w:left="540" w:right="5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1332"/>
        <w:gridCol w:w="4049"/>
        <w:gridCol w:w="4049"/>
      </w:tblGrid>
      <w:tr>
        <w:trPr>
          <w:trHeight w:val="367" w:hRule="atLeast"/>
        </w:trPr>
        <w:tc>
          <w:tcPr>
            <w:tcW w:w="1176" w:type="dxa"/>
          </w:tcPr>
          <w:p>
            <w:pPr>
              <w:pStyle w:val="TableParagraph"/>
              <w:spacing w:line="290" w:lineRule="exact" w:before="58"/>
              <w:ind w:left="120"/>
              <w:rPr>
                <w:sz w:val="24"/>
              </w:rPr>
            </w:pPr>
            <w:r>
              <w:rPr>
                <w:color w:val="333333"/>
                <w:sz w:val="24"/>
              </w:rPr>
              <w:t>领 域</w:t>
            </w:r>
          </w:p>
        </w:tc>
        <w:tc>
          <w:tcPr>
            <w:tcW w:w="1332" w:type="dxa"/>
          </w:tcPr>
          <w:p>
            <w:pPr>
              <w:pStyle w:val="TableParagraph"/>
              <w:spacing w:line="290" w:lineRule="exact" w:before="58"/>
              <w:ind w:left="120"/>
              <w:rPr>
                <w:sz w:val="24"/>
              </w:rPr>
            </w:pPr>
            <w:r>
              <w:rPr>
                <w:color w:val="333333"/>
                <w:sz w:val="24"/>
              </w:rPr>
              <w:t>人 物</w:t>
            </w:r>
          </w:p>
        </w:tc>
        <w:tc>
          <w:tcPr>
            <w:tcW w:w="4049" w:type="dxa"/>
          </w:tcPr>
          <w:p>
            <w:pPr>
              <w:pStyle w:val="TableParagraph"/>
              <w:spacing w:line="290" w:lineRule="exact" w:before="58"/>
              <w:ind w:left="120"/>
              <w:rPr>
                <w:sz w:val="24"/>
              </w:rPr>
            </w:pPr>
            <w:r>
              <w:rPr>
                <w:color w:val="333333"/>
                <w:sz w:val="24"/>
              </w:rPr>
              <w:t>艺术特点</w:t>
            </w:r>
          </w:p>
        </w:tc>
        <w:tc>
          <w:tcPr>
            <w:tcW w:w="4049" w:type="dxa"/>
          </w:tcPr>
          <w:p>
            <w:pPr>
              <w:pStyle w:val="TableParagraph"/>
              <w:spacing w:line="290" w:lineRule="exact" w:before="58"/>
              <w:ind w:left="119"/>
              <w:rPr>
                <w:sz w:val="24"/>
              </w:rPr>
            </w:pPr>
            <w:r>
              <w:rPr>
                <w:color w:val="333333"/>
                <w:sz w:val="24"/>
              </w:rPr>
              <w:t>作 品</w:t>
            </w:r>
          </w:p>
        </w:tc>
      </w:tr>
      <w:tr>
        <w:trPr>
          <w:trHeight w:val="367" w:hRule="atLeast"/>
        </w:trPr>
        <w:tc>
          <w:tcPr>
            <w:tcW w:w="1176" w:type="dxa"/>
            <w:vMerge w:val="restart"/>
          </w:tcPr>
          <w:p>
            <w:pPr>
              <w:pStyle w:val="TableParagraph"/>
              <w:spacing w:before="5"/>
              <w:rPr>
                <w:sz w:val="19"/>
              </w:rPr>
            </w:pPr>
          </w:p>
          <w:p>
            <w:pPr>
              <w:pStyle w:val="TableParagraph"/>
              <w:ind w:left="120"/>
              <w:rPr>
                <w:sz w:val="24"/>
              </w:rPr>
            </w:pPr>
            <w:r>
              <w:rPr>
                <w:color w:val="333333"/>
                <w:sz w:val="24"/>
              </w:rPr>
              <w:t>书法</w:t>
            </w:r>
          </w:p>
        </w:tc>
        <w:tc>
          <w:tcPr>
            <w:tcW w:w="1332" w:type="dxa"/>
          </w:tcPr>
          <w:p>
            <w:pPr>
              <w:pStyle w:val="TableParagraph"/>
              <w:spacing w:line="288" w:lineRule="exact" w:before="59"/>
              <w:ind w:left="120"/>
              <w:rPr>
                <w:sz w:val="24"/>
              </w:rPr>
            </w:pPr>
            <w:r>
              <w:rPr>
                <w:color w:val="333333"/>
                <w:sz w:val="24"/>
              </w:rPr>
              <w:t>颜真卿</w:t>
            </w:r>
          </w:p>
        </w:tc>
        <w:tc>
          <w:tcPr>
            <w:tcW w:w="4049" w:type="dxa"/>
          </w:tcPr>
          <w:p>
            <w:pPr>
              <w:pStyle w:val="TableParagraph"/>
              <w:spacing w:line="288" w:lineRule="exact" w:before="59"/>
              <w:ind w:left="120"/>
              <w:rPr>
                <w:sz w:val="24"/>
              </w:rPr>
            </w:pPr>
            <w:r>
              <w:rPr>
                <w:color w:val="333333"/>
                <w:sz w:val="24"/>
              </w:rPr>
              <w:t>端正劲美， 雄浑敦厚</w:t>
            </w:r>
          </w:p>
        </w:tc>
        <w:tc>
          <w:tcPr>
            <w:tcW w:w="4049" w:type="dxa"/>
          </w:tcPr>
          <w:p>
            <w:pPr>
              <w:pStyle w:val="TableParagraph"/>
              <w:spacing w:line="288" w:lineRule="exact" w:before="59"/>
              <w:ind w:left="119"/>
              <w:rPr>
                <w:sz w:val="24"/>
              </w:rPr>
            </w:pPr>
            <w:r>
              <w:rPr>
                <w:color w:val="333333"/>
                <w:sz w:val="24"/>
              </w:rPr>
              <w:t>《颜氏家庙碑》</w:t>
            </w:r>
          </w:p>
        </w:tc>
      </w:tr>
      <w:tr>
        <w:trPr>
          <w:trHeight w:val="367" w:hRule="atLeast"/>
        </w:trPr>
        <w:tc>
          <w:tcPr>
            <w:tcW w:w="1176" w:type="dxa"/>
            <w:vMerge/>
            <w:tcBorders>
              <w:top w:val="nil"/>
            </w:tcBorders>
          </w:tcPr>
          <w:p>
            <w:pPr>
              <w:rPr>
                <w:sz w:val="2"/>
                <w:szCs w:val="2"/>
              </w:rPr>
            </w:pPr>
          </w:p>
        </w:tc>
        <w:tc>
          <w:tcPr>
            <w:tcW w:w="1332" w:type="dxa"/>
          </w:tcPr>
          <w:p>
            <w:pPr>
              <w:pStyle w:val="TableParagraph"/>
              <w:spacing w:line="290" w:lineRule="exact" w:before="58"/>
              <w:ind w:left="120"/>
              <w:rPr>
                <w:sz w:val="24"/>
              </w:rPr>
            </w:pPr>
            <w:r>
              <w:rPr>
                <w:color w:val="333333"/>
                <w:sz w:val="24"/>
              </w:rPr>
              <w:t>欧阳询</w:t>
            </w:r>
          </w:p>
        </w:tc>
        <w:tc>
          <w:tcPr>
            <w:tcW w:w="4049" w:type="dxa"/>
          </w:tcPr>
          <w:p>
            <w:pPr>
              <w:pStyle w:val="TableParagraph"/>
              <w:spacing w:line="290" w:lineRule="exact" w:before="58"/>
              <w:ind w:left="120"/>
              <w:rPr>
                <w:sz w:val="24"/>
              </w:rPr>
            </w:pPr>
            <w:r>
              <w:rPr>
                <w:color w:val="333333"/>
                <w:sz w:val="24"/>
              </w:rPr>
              <w:t>方折峻丽， 笔力险劲</w:t>
            </w:r>
          </w:p>
        </w:tc>
        <w:tc>
          <w:tcPr>
            <w:tcW w:w="4049" w:type="dxa"/>
          </w:tcPr>
          <w:p>
            <w:pPr>
              <w:pStyle w:val="TableParagraph"/>
              <w:spacing w:line="290" w:lineRule="exact" w:before="58"/>
              <w:ind w:left="119"/>
              <w:rPr>
                <w:sz w:val="24"/>
              </w:rPr>
            </w:pPr>
            <w:r>
              <w:rPr>
                <w:color w:val="333333"/>
                <w:sz w:val="24"/>
              </w:rPr>
              <w:t>《九成宫醴(lǐ)泉铭碑》</w:t>
            </w:r>
          </w:p>
        </w:tc>
      </w:tr>
      <w:tr>
        <w:trPr>
          <w:trHeight w:val="368" w:hRule="atLeast"/>
        </w:trPr>
        <w:tc>
          <w:tcPr>
            <w:tcW w:w="1176" w:type="dxa"/>
            <w:vMerge w:val="restart"/>
          </w:tcPr>
          <w:p>
            <w:pPr>
              <w:pStyle w:val="TableParagraph"/>
              <w:spacing w:before="5"/>
              <w:rPr>
                <w:sz w:val="19"/>
              </w:rPr>
            </w:pPr>
          </w:p>
          <w:p>
            <w:pPr>
              <w:pStyle w:val="TableParagraph"/>
              <w:ind w:left="120"/>
              <w:rPr>
                <w:sz w:val="24"/>
              </w:rPr>
            </w:pPr>
            <w:r>
              <w:rPr>
                <w:color w:val="333333"/>
                <w:sz w:val="24"/>
              </w:rPr>
              <w:t>绘画</w:t>
            </w:r>
          </w:p>
        </w:tc>
        <w:tc>
          <w:tcPr>
            <w:tcW w:w="1332" w:type="dxa"/>
          </w:tcPr>
          <w:p>
            <w:pPr>
              <w:pStyle w:val="TableParagraph"/>
              <w:spacing w:line="288" w:lineRule="exact" w:before="59"/>
              <w:ind w:left="120"/>
              <w:rPr>
                <w:sz w:val="24"/>
              </w:rPr>
            </w:pPr>
            <w:r>
              <w:rPr>
                <w:color w:val="333333"/>
                <w:sz w:val="24"/>
              </w:rPr>
              <w:t>阎立本</w:t>
            </w:r>
          </w:p>
        </w:tc>
        <w:tc>
          <w:tcPr>
            <w:tcW w:w="4049" w:type="dxa"/>
          </w:tcPr>
          <w:p>
            <w:pPr>
              <w:pStyle w:val="TableParagraph"/>
              <w:spacing w:line="288" w:lineRule="exact" w:before="59"/>
              <w:ind w:left="120"/>
              <w:rPr>
                <w:sz w:val="24"/>
              </w:rPr>
            </w:pPr>
            <w:r>
              <w:rPr>
                <w:color w:val="333333"/>
                <w:sz w:val="24"/>
              </w:rPr>
              <w:t>人物形态各异，神形兼备</w:t>
            </w:r>
          </w:p>
        </w:tc>
        <w:tc>
          <w:tcPr>
            <w:tcW w:w="4049" w:type="dxa"/>
          </w:tcPr>
          <w:p>
            <w:pPr>
              <w:pStyle w:val="TableParagraph"/>
              <w:spacing w:line="288" w:lineRule="exact" w:before="59"/>
              <w:ind w:left="119"/>
              <w:rPr>
                <w:sz w:val="24"/>
              </w:rPr>
            </w:pPr>
            <w:r>
              <w:rPr>
                <w:color w:val="333333"/>
                <w:sz w:val="24"/>
              </w:rPr>
              <w:t>《步辇图》</w:t>
            </w:r>
          </w:p>
        </w:tc>
      </w:tr>
      <w:tr>
        <w:trPr>
          <w:trHeight w:val="367" w:hRule="atLeast"/>
        </w:trPr>
        <w:tc>
          <w:tcPr>
            <w:tcW w:w="1176" w:type="dxa"/>
            <w:vMerge/>
            <w:tcBorders>
              <w:top w:val="nil"/>
            </w:tcBorders>
          </w:tcPr>
          <w:p>
            <w:pPr>
              <w:rPr>
                <w:sz w:val="2"/>
                <w:szCs w:val="2"/>
              </w:rPr>
            </w:pPr>
          </w:p>
        </w:tc>
        <w:tc>
          <w:tcPr>
            <w:tcW w:w="1332" w:type="dxa"/>
          </w:tcPr>
          <w:p>
            <w:pPr>
              <w:pStyle w:val="TableParagraph"/>
              <w:spacing w:line="290" w:lineRule="exact" w:before="58"/>
              <w:ind w:left="120"/>
              <w:rPr>
                <w:sz w:val="24"/>
              </w:rPr>
            </w:pPr>
            <w:r>
              <w:rPr>
                <w:color w:val="333333"/>
                <w:sz w:val="24"/>
              </w:rPr>
              <w:t>吴道子</w:t>
            </w:r>
          </w:p>
        </w:tc>
        <w:tc>
          <w:tcPr>
            <w:tcW w:w="4049" w:type="dxa"/>
          </w:tcPr>
          <w:p>
            <w:pPr>
              <w:pStyle w:val="TableParagraph"/>
              <w:spacing w:line="290" w:lineRule="exact" w:before="58"/>
              <w:ind w:left="120"/>
              <w:rPr>
                <w:sz w:val="24"/>
              </w:rPr>
            </w:pPr>
            <w:r>
              <w:rPr>
                <w:color w:val="333333"/>
                <w:sz w:val="24"/>
              </w:rPr>
              <w:t>落笔雄劲， 风格奔放</w:t>
            </w:r>
          </w:p>
        </w:tc>
        <w:tc>
          <w:tcPr>
            <w:tcW w:w="4049" w:type="dxa"/>
          </w:tcPr>
          <w:p>
            <w:pPr>
              <w:pStyle w:val="TableParagraph"/>
              <w:spacing w:line="290" w:lineRule="exact" w:before="58"/>
              <w:ind w:left="119"/>
              <w:rPr>
                <w:sz w:val="24"/>
              </w:rPr>
            </w:pPr>
            <w:r>
              <w:rPr>
                <w:color w:val="333333"/>
                <w:sz w:val="24"/>
              </w:rPr>
              <w:t>《送子天王图》</w:t>
            </w:r>
          </w:p>
        </w:tc>
      </w:tr>
    </w:tbl>
    <w:p>
      <w:pPr>
        <w:pStyle w:val="BodyText"/>
        <w:spacing w:before="2"/>
        <w:ind w:left="0"/>
        <w:rPr>
          <w:sz w:val="28"/>
        </w:rPr>
      </w:pPr>
    </w:p>
    <w:p>
      <w:pPr>
        <w:pStyle w:val="BodyText"/>
        <w:tabs>
          <w:tab w:pos="1072" w:val="left" w:leader="none"/>
        </w:tabs>
        <w:spacing w:before="66"/>
        <w:ind w:left="0" w:right="14"/>
        <w:jc w:val="center"/>
      </w:pPr>
      <w:r>
        <w:rPr>
          <w:color w:val="333333"/>
        </w:rPr>
        <w:t>第</w:t>
      </w:r>
      <w:r>
        <w:rPr>
          <w:color w:val="333333"/>
          <w:spacing w:val="-36"/>
        </w:rPr>
        <w:t> </w:t>
      </w:r>
      <w:r>
        <w:rPr>
          <w:color w:val="333333"/>
        </w:rPr>
        <w:t>4</w:t>
      </w:r>
      <w:r>
        <w:rPr>
          <w:color w:val="333333"/>
          <w:spacing w:val="-46"/>
        </w:rPr>
        <w:t> </w:t>
      </w:r>
      <w:r>
        <w:rPr>
          <w:color w:val="333333"/>
        </w:rPr>
        <w:t>课</w:t>
        <w:tab/>
      </w:r>
      <w:r>
        <w:rPr>
          <w:color w:val="333333"/>
          <w:spacing w:val="19"/>
        </w:rPr>
        <w:t>唐</w:t>
      </w:r>
      <w:r>
        <w:rPr>
          <w:color w:val="333333"/>
          <w:spacing w:val="21"/>
        </w:rPr>
        <w:t>朝</w:t>
      </w:r>
      <w:r>
        <w:rPr>
          <w:color w:val="333333"/>
          <w:spacing w:val="19"/>
        </w:rPr>
        <w:t>的中</w:t>
      </w:r>
      <w:r>
        <w:rPr>
          <w:color w:val="333333"/>
          <w:spacing w:val="21"/>
        </w:rPr>
        <w:t>外</w:t>
      </w:r>
      <w:r>
        <w:rPr>
          <w:color w:val="333333"/>
          <w:spacing w:val="19"/>
        </w:rPr>
        <w:t>文化</w:t>
      </w:r>
      <w:r>
        <w:rPr>
          <w:color w:val="333333"/>
          <w:spacing w:val="21"/>
        </w:rPr>
        <w:t>交</w:t>
      </w:r>
      <w:r>
        <w:rPr>
          <w:color w:val="333333"/>
        </w:rPr>
        <w:t>流</w:t>
      </w:r>
    </w:p>
    <w:p>
      <w:pPr>
        <w:pStyle w:val="BodyText"/>
        <w:spacing w:before="6"/>
        <w:ind w:left="0"/>
        <w:rPr>
          <w:sz w:val="33"/>
        </w:rPr>
      </w:pPr>
    </w:p>
    <w:p>
      <w:pPr>
        <w:pStyle w:val="BodyText"/>
      </w:pPr>
      <w:r>
        <w:rPr>
          <w:color w:val="333333"/>
        </w:rPr>
        <w:t>一、遣唐使</w:t>
      </w:r>
    </w:p>
    <w:p>
      <w:pPr>
        <w:pStyle w:val="BodyText"/>
        <w:spacing w:line="285" w:lineRule="auto" w:before="60"/>
        <w:ind w:right="949" w:firstLine="304"/>
      </w:pPr>
      <w:r>
        <w:rPr>
          <w:color w:val="333333"/>
        </w:rPr>
        <w:t>唐朝时，为了学习中国的先进文化，日本派遣使节到中国， 当时称为“ 遣唐使”。1、背景：唐朝时期，中国和日本的交流非常频繁。</w:t>
      </w:r>
    </w:p>
    <w:p>
      <w:pPr>
        <w:pStyle w:val="BodyText"/>
        <w:spacing w:before="5"/>
      </w:pPr>
      <w:r>
        <w:rPr>
          <w:color w:val="333333"/>
        </w:rPr>
        <w:t>2、目的：学习中国的先进文化。</w:t>
      </w:r>
    </w:p>
    <w:p>
      <w:pPr>
        <w:pStyle w:val="BodyText"/>
        <w:spacing w:line="285" w:lineRule="auto" w:before="60"/>
        <w:ind w:right="247"/>
      </w:pPr>
      <w:r>
        <w:rPr>
          <w:color w:val="333333"/>
        </w:rPr>
        <w:t>3、影响： 把唐朝先进的制度、天文历法、文字、典籍、制度、书法艺术、建筑技术等传回日本，对日本社会的发展产生了深远的影响。</w:t>
      </w:r>
    </w:p>
    <w:p>
      <w:pPr>
        <w:pStyle w:val="BodyText"/>
        <w:ind w:left="0"/>
        <w:rPr>
          <w:sz w:val="29"/>
        </w:rPr>
      </w:pPr>
    </w:p>
    <w:p>
      <w:pPr>
        <w:pStyle w:val="BodyText"/>
      </w:pPr>
      <w:r>
        <w:rPr>
          <w:color w:val="333333"/>
        </w:rPr>
        <w:t>二、鉴真东渡（向东）</w:t>
      </w:r>
    </w:p>
    <w:p>
      <w:pPr>
        <w:pStyle w:val="BodyText"/>
        <w:spacing w:before="60"/>
      </w:pPr>
      <w:r>
        <w:rPr>
          <w:color w:val="333333"/>
          <w:spacing w:val="9"/>
        </w:rPr>
        <w:t>1</w:t>
      </w:r>
      <w:r>
        <w:rPr>
          <w:color w:val="333333"/>
          <w:spacing w:val="5"/>
        </w:rPr>
        <w:t>、地位：在唐朝与日本的文化交流中， 最有影响的人物是： 鉴真</w:t>
      </w:r>
      <w:r>
        <w:rPr>
          <w:color w:val="333333"/>
        </w:rPr>
        <w:t>（</w:t>
      </w:r>
      <w:r>
        <w:rPr>
          <w:color w:val="333333"/>
          <w:spacing w:val="-99"/>
        </w:rPr>
        <w:t> </w:t>
      </w:r>
      <w:r>
        <w:rPr>
          <w:color w:val="333333"/>
        </w:rPr>
        <w:t>6</w:t>
      </w:r>
      <w:r>
        <w:rPr>
          <w:color w:val="333333"/>
          <w:spacing w:val="7"/>
        </w:rPr>
        <w:t> 次东渡日本</w:t>
      </w:r>
      <w:r>
        <w:rPr>
          <w:color w:val="333333"/>
        </w:rPr>
        <w:t>）</w:t>
      </w:r>
    </w:p>
    <w:p>
      <w:pPr>
        <w:pStyle w:val="BodyText"/>
        <w:spacing w:before="62"/>
      </w:pPr>
      <w:r>
        <w:rPr>
          <w:color w:val="333333"/>
        </w:rPr>
        <w:t>2、贡献（作用）：</w:t>
      </w:r>
    </w:p>
    <w:p>
      <w:pPr>
        <w:pStyle w:val="BodyText"/>
        <w:spacing w:line="285" w:lineRule="auto" w:before="60"/>
        <w:ind w:right="247"/>
      </w:pPr>
      <w:r>
        <w:rPr>
          <w:color w:val="333333"/>
        </w:rPr>
        <w:t>在日本传授佛经．还传播中国的医药、文学、书法、建筑、绘画等，为中日文化交流作出了卓越的贡献。主持修建的唐招提寺以及寺内的鉴真塑像，被日本政府定为一级国宝。</w:t>
      </w:r>
    </w:p>
    <w:p>
      <w:pPr>
        <w:pStyle w:val="BodyText"/>
        <w:ind w:left="0"/>
        <w:rPr>
          <w:sz w:val="29"/>
        </w:rPr>
      </w:pPr>
    </w:p>
    <w:p>
      <w:pPr>
        <w:pStyle w:val="BodyText"/>
      </w:pPr>
      <w:r>
        <w:rPr>
          <w:color w:val="333333"/>
        </w:rPr>
        <w:t>三、玄奘西行（向西）</w:t>
      </w:r>
    </w:p>
    <w:p>
      <w:pPr>
        <w:pStyle w:val="BodyText"/>
        <w:spacing w:line="288" w:lineRule="auto" w:before="60"/>
        <w:ind w:right="247"/>
      </w:pPr>
      <w:r>
        <w:rPr>
          <w:color w:val="333333"/>
        </w:rPr>
        <w:t>1． 时间与过程： 贞观初年， 玄奘西行天竺（ 古印度） 取经（ 走西汉时期陆上“ 丝绸之路” 一路西行），遍访天竺， 曾在佛学最高学府那烂陀寺游学。</w:t>
      </w:r>
    </w:p>
    <w:p>
      <w:pPr>
        <w:pStyle w:val="BodyText"/>
        <w:spacing w:line="306" w:lineRule="exact"/>
      </w:pPr>
      <w:r>
        <w:rPr>
          <w:color w:val="333333"/>
        </w:rPr>
        <w:t>2、著作：《大唐西域记》</w:t>
      </w:r>
    </w:p>
    <w:p>
      <w:pPr>
        <w:pStyle w:val="BodyText"/>
        <w:spacing w:line="288" w:lineRule="auto" w:before="60"/>
        <w:ind w:right="247"/>
      </w:pPr>
      <w:r>
        <w:rPr>
          <w:color w:val="333333"/>
        </w:rPr>
        <w:t>它记载了玄奘所游历过的 100 多个国家和地区的山川风物及社会习俗，是研究中外交流史的珍贵文献。</w:t>
      </w:r>
    </w:p>
    <w:p>
      <w:pPr>
        <w:pStyle w:val="BodyText"/>
        <w:spacing w:before="7"/>
        <w:ind w:left="0"/>
        <w:rPr>
          <w:sz w:val="28"/>
        </w:rPr>
      </w:pPr>
    </w:p>
    <w:p>
      <w:pPr>
        <w:pStyle w:val="BodyText"/>
      </w:pPr>
      <w:r>
        <w:rPr>
          <w:color w:val="333333"/>
        </w:rPr>
        <w:t>四、唐朝对外交流的特点：对外开放（ 开放的对外政策）、双向交流</w:t>
      </w:r>
    </w:p>
    <w:p>
      <w:pPr>
        <w:pStyle w:val="BodyText"/>
        <w:spacing w:before="6"/>
        <w:ind w:left="0"/>
        <w:rPr>
          <w:sz w:val="33"/>
        </w:rPr>
      </w:pPr>
    </w:p>
    <w:p>
      <w:pPr>
        <w:pStyle w:val="BodyText"/>
        <w:tabs>
          <w:tab w:pos="1072" w:val="left" w:leader="none"/>
        </w:tabs>
        <w:spacing w:before="1"/>
        <w:ind w:left="0" w:right="14"/>
        <w:jc w:val="center"/>
      </w:pPr>
      <w:r>
        <w:rPr>
          <w:color w:val="333333"/>
        </w:rPr>
        <w:t>第</w:t>
      </w:r>
      <w:r>
        <w:rPr>
          <w:color w:val="333333"/>
          <w:spacing w:val="-36"/>
        </w:rPr>
        <w:t> </w:t>
      </w:r>
      <w:r>
        <w:rPr>
          <w:color w:val="333333"/>
        </w:rPr>
        <w:t>5</w:t>
      </w:r>
      <w:r>
        <w:rPr>
          <w:color w:val="333333"/>
          <w:spacing w:val="-46"/>
        </w:rPr>
        <w:t> </w:t>
      </w:r>
      <w:r>
        <w:rPr>
          <w:color w:val="333333"/>
        </w:rPr>
        <w:t>课</w:t>
        <w:tab/>
      </w:r>
      <w:r>
        <w:rPr>
          <w:color w:val="333333"/>
          <w:spacing w:val="19"/>
        </w:rPr>
        <w:t>安</w:t>
      </w:r>
      <w:r>
        <w:rPr>
          <w:color w:val="333333"/>
          <w:spacing w:val="21"/>
        </w:rPr>
        <w:t>史</w:t>
      </w:r>
      <w:r>
        <w:rPr>
          <w:color w:val="333333"/>
          <w:spacing w:val="19"/>
        </w:rPr>
        <w:t>之乱</w:t>
      </w:r>
      <w:r>
        <w:rPr>
          <w:color w:val="333333"/>
          <w:spacing w:val="21"/>
        </w:rPr>
        <w:t>与</w:t>
      </w:r>
      <w:r>
        <w:rPr>
          <w:color w:val="333333"/>
          <w:spacing w:val="19"/>
        </w:rPr>
        <w:t>唐朝</w:t>
      </w:r>
      <w:r>
        <w:rPr>
          <w:color w:val="333333"/>
          <w:spacing w:val="21"/>
        </w:rPr>
        <w:t>衰</w:t>
      </w:r>
      <w:r>
        <w:rPr>
          <w:color w:val="333333"/>
        </w:rPr>
        <w:t>亡</w:t>
      </w:r>
    </w:p>
    <w:p>
      <w:pPr>
        <w:pStyle w:val="BodyText"/>
        <w:spacing w:before="6"/>
        <w:ind w:left="0"/>
        <w:rPr>
          <w:sz w:val="33"/>
        </w:rPr>
      </w:pPr>
    </w:p>
    <w:p>
      <w:pPr>
        <w:pStyle w:val="BodyText"/>
        <w:spacing w:line="285" w:lineRule="auto"/>
        <w:ind w:right="9052"/>
      </w:pPr>
      <w:r>
        <w:rPr>
          <w:color w:val="333333"/>
        </w:rPr>
        <w:t>一、安史之乱1、背景：</w:t>
      </w:r>
    </w:p>
    <w:p>
      <w:pPr>
        <w:pStyle w:val="ListParagraph"/>
        <w:numPr>
          <w:ilvl w:val="0"/>
          <w:numId w:val="4"/>
        </w:numPr>
        <w:tabs>
          <w:tab w:pos="886" w:val="left" w:leader="none"/>
        </w:tabs>
        <w:spacing w:line="288" w:lineRule="auto" w:before="3" w:after="0"/>
        <w:ind w:left="230" w:right="249" w:firstLine="0"/>
        <w:jc w:val="left"/>
        <w:rPr>
          <w:sz w:val="24"/>
        </w:rPr>
      </w:pPr>
      <w:r>
        <w:rPr>
          <w:color w:val="333333"/>
          <w:sz w:val="24"/>
        </w:rPr>
        <w:t>）</w:t>
      </w:r>
      <w:r>
        <w:rPr>
          <w:color w:val="333333"/>
          <w:spacing w:val="6"/>
          <w:sz w:val="24"/>
        </w:rPr>
        <w:t> 唐玄宗统治后期</w:t>
      </w:r>
      <w:r>
        <w:rPr>
          <w:color w:val="333333"/>
          <w:sz w:val="24"/>
        </w:rPr>
        <w:t>（</w:t>
      </w:r>
      <w:r>
        <w:rPr>
          <w:color w:val="333333"/>
          <w:spacing w:val="-14"/>
          <w:sz w:val="24"/>
        </w:rPr>
        <w:t> 年号“ 天宝”</w:t>
      </w:r>
      <w:r>
        <w:rPr>
          <w:color w:val="333333"/>
          <w:spacing w:val="14"/>
          <w:sz w:val="24"/>
        </w:rPr>
        <w:t>）</w:t>
      </w:r>
      <w:r>
        <w:rPr>
          <w:color w:val="333333"/>
          <w:sz w:val="24"/>
        </w:rPr>
        <w:t>， 唐玄宗追求享乐， 任人唯贤， 朝政日趋腐败， </w:t>
      </w:r>
      <w:r>
        <w:rPr>
          <w:color w:val="333333"/>
          <w:spacing w:val="15"/>
          <w:sz w:val="24"/>
        </w:rPr>
        <w:t>社会上各种矛盾越来越尖锐，边疆形势也日益紧张。</w:t>
      </w:r>
    </w:p>
    <w:p>
      <w:pPr>
        <w:pStyle w:val="ListParagraph"/>
        <w:numPr>
          <w:ilvl w:val="0"/>
          <w:numId w:val="4"/>
        </w:numPr>
        <w:tabs>
          <w:tab w:pos="879" w:val="left" w:leader="none"/>
        </w:tabs>
        <w:spacing w:line="306" w:lineRule="exact" w:before="0" w:after="0"/>
        <w:ind w:left="878" w:right="0" w:hanging="649"/>
        <w:jc w:val="left"/>
        <w:rPr>
          <w:sz w:val="24"/>
        </w:rPr>
      </w:pPr>
      <w:r>
        <w:rPr>
          <w:color w:val="333333"/>
          <w:spacing w:val="19"/>
          <w:sz w:val="24"/>
        </w:rPr>
        <w:t>各地的节度使</w:t>
      </w:r>
      <w:r>
        <w:rPr>
          <w:color w:val="333333"/>
          <w:sz w:val="24"/>
        </w:rPr>
        <w:t>（</w:t>
      </w:r>
      <w:r>
        <w:rPr>
          <w:color w:val="333333"/>
          <w:spacing w:val="5"/>
          <w:sz w:val="24"/>
        </w:rPr>
        <w:t> 地方最高军政长官</w:t>
      </w:r>
      <w:r>
        <w:rPr>
          <w:color w:val="333333"/>
          <w:sz w:val="24"/>
        </w:rPr>
        <w:t>）</w:t>
      </w:r>
      <w:r>
        <w:rPr>
          <w:color w:val="333333"/>
          <w:spacing w:val="8"/>
          <w:sz w:val="24"/>
        </w:rPr>
        <w:t> 逐渐集军权、行政权和财权于一身。</w:t>
      </w:r>
    </w:p>
    <w:p>
      <w:pPr>
        <w:pStyle w:val="ListParagraph"/>
        <w:numPr>
          <w:ilvl w:val="0"/>
          <w:numId w:val="4"/>
        </w:numPr>
        <w:tabs>
          <w:tab w:pos="879" w:val="left" w:leader="none"/>
        </w:tabs>
        <w:spacing w:line="240" w:lineRule="auto" w:before="59" w:after="0"/>
        <w:ind w:left="878" w:right="0" w:hanging="649"/>
        <w:jc w:val="left"/>
        <w:rPr>
          <w:sz w:val="24"/>
        </w:rPr>
      </w:pPr>
      <w:r>
        <w:rPr>
          <w:color w:val="333333"/>
          <w:spacing w:val="18"/>
          <w:sz w:val="24"/>
        </w:rPr>
        <w:t>中央与地方的力量对比失去平衡，形成外重内轻的局面。</w:t>
      </w:r>
    </w:p>
    <w:p>
      <w:pPr>
        <w:pStyle w:val="BodyText"/>
        <w:spacing w:before="62"/>
      </w:pPr>
      <w:r>
        <w:rPr>
          <w:color w:val="333333"/>
        </w:rPr>
        <w:t>2、爆发：755 年-763 年（共 8 年），安禄山和部将史思明一起发动叛乱，史称“安史之乱”。</w:t>
      </w:r>
    </w:p>
    <w:p>
      <w:pPr>
        <w:pStyle w:val="BodyText"/>
        <w:spacing w:line="285" w:lineRule="auto" w:before="60"/>
        <w:ind w:right="247"/>
      </w:pPr>
      <w:r>
        <w:rPr>
          <w:color w:val="333333"/>
        </w:rPr>
        <w:t>3、概况： 安史叛军攻占洛阳、潼关， 逼近长安。唐玄宗逃往四川， 太子李亨被拥为帝。最终于 763 年被平定。</w:t>
      </w:r>
    </w:p>
    <w:p>
      <w:pPr>
        <w:spacing w:after="0" w:line="285" w:lineRule="auto"/>
        <w:sectPr>
          <w:pgSz w:w="11910" w:h="16840"/>
          <w:pgMar w:top="700" w:bottom="280" w:left="540" w:right="540"/>
        </w:sectPr>
      </w:pPr>
    </w:p>
    <w:p>
      <w:pPr>
        <w:pStyle w:val="BodyText"/>
        <w:spacing w:before="40"/>
      </w:pPr>
      <w:r>
        <w:rPr>
          <w:color w:val="333333"/>
        </w:rPr>
        <w:t>4、影响：</w:t>
      </w:r>
    </w:p>
    <w:p>
      <w:pPr>
        <w:pStyle w:val="BodyText"/>
        <w:spacing w:line="288" w:lineRule="auto" w:before="60"/>
        <w:ind w:right="241" w:firstLine="307"/>
        <w:jc w:val="both"/>
      </w:pPr>
      <w:r>
        <w:rPr>
          <w:color w:val="333333"/>
        </w:rPr>
        <w:t>持续八年之久的“安史之乱”，对社会经济造成极大破坏，尤其是北方地区遭到浩劫。唐朝国势从此由盛转衰，各种矛盾越来越尖锐。唐朝的中央权力衰微，安史旧将和内地节度使权势加大， 逐渐形成藩镇割据的局面。</w:t>
      </w:r>
    </w:p>
    <w:p>
      <w:pPr>
        <w:pStyle w:val="BodyText"/>
        <w:spacing w:before="8"/>
        <w:ind w:left="0"/>
        <w:rPr>
          <w:sz w:val="28"/>
        </w:rPr>
      </w:pPr>
    </w:p>
    <w:p>
      <w:pPr>
        <w:pStyle w:val="BodyText"/>
      </w:pPr>
      <w:r>
        <w:rPr>
          <w:color w:val="333333"/>
        </w:rPr>
        <w:t>二、黄巢起义与唐朝灭亡</w:t>
      </w:r>
    </w:p>
    <w:p>
      <w:pPr>
        <w:pStyle w:val="BodyText"/>
        <w:spacing w:before="60"/>
      </w:pPr>
      <w:r>
        <w:rPr>
          <w:color w:val="333333"/>
        </w:rPr>
        <w:t>（一）黄巢起义</w:t>
      </w:r>
    </w:p>
    <w:p>
      <w:pPr>
        <w:pStyle w:val="ListParagraph"/>
        <w:numPr>
          <w:ilvl w:val="0"/>
          <w:numId w:val="5"/>
        </w:numPr>
        <w:tabs>
          <w:tab w:pos="879" w:val="left" w:leader="none"/>
        </w:tabs>
        <w:spacing w:line="240" w:lineRule="auto" w:before="59" w:after="0"/>
        <w:ind w:left="878" w:right="0" w:hanging="649"/>
        <w:jc w:val="left"/>
        <w:rPr>
          <w:sz w:val="24"/>
        </w:rPr>
      </w:pPr>
      <w:r>
        <w:rPr>
          <w:color w:val="333333"/>
          <w:spacing w:val="10"/>
          <w:sz w:val="24"/>
        </w:rPr>
        <w:t>背景</w:t>
      </w:r>
    </w:p>
    <w:p>
      <w:pPr>
        <w:pStyle w:val="BodyText"/>
        <w:spacing w:line="285" w:lineRule="auto" w:before="62"/>
        <w:ind w:right="242" w:firstLine="307"/>
      </w:pPr>
      <w:r>
        <w:rPr>
          <w:color w:val="333333"/>
        </w:rPr>
        <w:t>唐朝后期，统治腐败，宦官专权，藩镇割据越来越严重，相互之间发生兼并战争，中央已无力控制藩镇。人民生活困苦， 无以为生。</w:t>
      </w:r>
    </w:p>
    <w:p>
      <w:pPr>
        <w:pStyle w:val="ListParagraph"/>
        <w:numPr>
          <w:ilvl w:val="0"/>
          <w:numId w:val="5"/>
        </w:numPr>
        <w:tabs>
          <w:tab w:pos="879" w:val="left" w:leader="none"/>
        </w:tabs>
        <w:spacing w:line="240" w:lineRule="auto" w:before="3" w:after="0"/>
        <w:ind w:left="878" w:right="0" w:hanging="649"/>
        <w:jc w:val="left"/>
        <w:rPr>
          <w:sz w:val="24"/>
        </w:rPr>
      </w:pPr>
      <w:r>
        <w:rPr>
          <w:color w:val="333333"/>
          <w:spacing w:val="11"/>
          <w:sz w:val="24"/>
        </w:rPr>
        <w:t>过程：起义军在黄巢的率领下，转战南北， 攻入长安，建立政权。</w:t>
      </w:r>
    </w:p>
    <w:p>
      <w:pPr>
        <w:pStyle w:val="ListParagraph"/>
        <w:numPr>
          <w:ilvl w:val="0"/>
          <w:numId w:val="5"/>
        </w:numPr>
        <w:tabs>
          <w:tab w:pos="879" w:val="left" w:leader="none"/>
        </w:tabs>
        <w:spacing w:line="240" w:lineRule="auto" w:before="62" w:after="0"/>
        <w:ind w:left="878" w:right="0" w:hanging="649"/>
        <w:jc w:val="left"/>
        <w:rPr>
          <w:sz w:val="24"/>
        </w:rPr>
      </w:pPr>
      <w:r>
        <w:rPr>
          <w:color w:val="333333"/>
          <w:spacing w:val="18"/>
          <w:sz w:val="24"/>
        </w:rPr>
        <w:t>结果：朱温投唐，与其他藩镇联合镇压了黄巢起义</w:t>
      </w:r>
    </w:p>
    <w:p>
      <w:pPr>
        <w:pStyle w:val="ListParagraph"/>
        <w:numPr>
          <w:ilvl w:val="0"/>
          <w:numId w:val="5"/>
        </w:numPr>
        <w:tabs>
          <w:tab w:pos="879" w:val="left" w:leader="none"/>
        </w:tabs>
        <w:spacing w:line="240" w:lineRule="auto" w:before="60" w:after="0"/>
        <w:ind w:left="878" w:right="0" w:hanging="649"/>
        <w:jc w:val="left"/>
        <w:rPr>
          <w:sz w:val="24"/>
        </w:rPr>
      </w:pPr>
      <w:r>
        <w:rPr>
          <w:color w:val="333333"/>
          <w:spacing w:val="17"/>
          <w:sz w:val="24"/>
        </w:rPr>
        <w:t>影响：给唐朝的统治以致命的打击。</w:t>
      </w:r>
    </w:p>
    <w:p>
      <w:pPr>
        <w:pStyle w:val="BodyText"/>
        <w:spacing w:before="59"/>
      </w:pPr>
      <w:r>
        <w:rPr>
          <w:color w:val="333333"/>
        </w:rPr>
        <w:t>（二）唐朝灭亡</w:t>
      </w:r>
    </w:p>
    <w:p>
      <w:pPr>
        <w:pStyle w:val="BodyText"/>
        <w:spacing w:before="62"/>
      </w:pPr>
      <w:r>
        <w:rPr>
          <w:color w:val="333333"/>
        </w:rPr>
        <w:t>907 年， 朱温建立后粱政权， 唐朝灭亡。从此历史进入了分裂的五代十国时代。</w:t>
      </w:r>
    </w:p>
    <w:p>
      <w:pPr>
        <w:pStyle w:val="BodyText"/>
        <w:spacing w:before="4"/>
        <w:ind w:left="0"/>
        <w:rPr>
          <w:sz w:val="33"/>
        </w:rPr>
      </w:pPr>
    </w:p>
    <w:p>
      <w:pPr>
        <w:pStyle w:val="BodyText"/>
        <w:spacing w:before="1"/>
      </w:pPr>
      <w:r>
        <w:rPr>
          <w:color w:val="333333"/>
        </w:rPr>
        <w:t>三、五代十国的更迭（dié）与分立</w:t>
      </w:r>
    </w:p>
    <w:p>
      <w:pPr>
        <w:pStyle w:val="BodyText"/>
        <w:spacing w:line="285" w:lineRule="auto" w:before="62"/>
        <w:ind w:right="247"/>
        <w:jc w:val="both"/>
      </w:pPr>
      <w:r>
        <w:rPr>
          <w:color w:val="333333"/>
        </w:rPr>
        <w:t>1、五代十国： 唐朝灭亡后， 在北方黄河流域先后出现的后梁、后唐、后晋、后汉、后周五个政权；而南方地区则出现的吴、南唐、吴越等九个政权，加上北方割据太原的北汉，史称“五代十国”。</w:t>
      </w:r>
    </w:p>
    <w:p>
      <w:pPr>
        <w:pStyle w:val="BodyText"/>
        <w:spacing w:before="6"/>
      </w:pPr>
      <w:r>
        <w:rPr>
          <w:color w:val="333333"/>
        </w:rPr>
        <w:t>2、表现：北方政权更迭， 战事不断，政局动荡不安。</w:t>
      </w:r>
    </w:p>
    <w:p>
      <w:pPr>
        <w:pStyle w:val="BodyText"/>
        <w:spacing w:line="285" w:lineRule="auto" w:before="60"/>
        <w:ind w:right="247"/>
      </w:pPr>
      <w:r>
        <w:rPr>
          <w:color w:val="333333"/>
        </w:rPr>
        <w:t>3、评价： 五代十国时期， 虽然政权分立， 但长期政治统一的历史影响和各地经济发展的密切联系，使统一始终是一个客观存在的必然趋势。</w:t>
      </w:r>
    </w:p>
    <w:p>
      <w:pPr>
        <w:pStyle w:val="BodyText"/>
        <w:ind w:left="0"/>
        <w:rPr>
          <w:sz w:val="29"/>
        </w:rPr>
      </w:pPr>
    </w:p>
    <w:p>
      <w:pPr>
        <w:pStyle w:val="BodyText"/>
        <w:tabs>
          <w:tab w:pos="3609" w:val="left" w:leader="none"/>
          <w:tab w:pos="5299" w:val="left" w:leader="none"/>
        </w:tabs>
        <w:spacing w:line="576" w:lineRule="auto"/>
        <w:ind w:left="4226" w:right="2294" w:hanging="1949"/>
      </w:pPr>
      <w:r>
        <w:rPr>
          <w:color w:val="333333"/>
          <w:spacing w:val="19"/>
        </w:rPr>
        <w:t>第</w:t>
      </w:r>
      <w:r>
        <w:rPr>
          <w:color w:val="333333"/>
          <w:spacing w:val="21"/>
        </w:rPr>
        <w:t>二</w:t>
      </w:r>
      <w:r>
        <w:rPr>
          <w:color w:val="333333"/>
          <w:spacing w:val="19"/>
        </w:rPr>
        <w:t>单</w:t>
      </w:r>
      <w:r>
        <w:rPr>
          <w:color w:val="333333"/>
        </w:rPr>
        <w:t>元</w:t>
        <w:tab/>
      </w:r>
      <w:r>
        <w:rPr>
          <w:color w:val="333333"/>
          <w:spacing w:val="19"/>
        </w:rPr>
        <w:t>辽</w:t>
      </w:r>
      <w:r>
        <w:rPr>
          <w:color w:val="333333"/>
          <w:spacing w:val="21"/>
        </w:rPr>
        <w:t>宋</w:t>
      </w:r>
      <w:r>
        <w:rPr>
          <w:color w:val="333333"/>
          <w:spacing w:val="19"/>
        </w:rPr>
        <w:t>夏金</w:t>
      </w:r>
      <w:r>
        <w:rPr>
          <w:color w:val="333333"/>
          <w:spacing w:val="21"/>
        </w:rPr>
        <w:t>元</w:t>
      </w:r>
      <w:r>
        <w:rPr>
          <w:color w:val="333333"/>
          <w:spacing w:val="19"/>
        </w:rPr>
        <w:t>时期</w:t>
      </w:r>
      <w:r>
        <w:rPr>
          <w:color w:val="333333"/>
        </w:rPr>
        <w:t>：</w:t>
      </w:r>
      <w:r>
        <w:rPr>
          <w:color w:val="333333"/>
          <w:spacing w:val="-99"/>
        </w:rPr>
        <w:t> </w:t>
      </w:r>
      <w:r>
        <w:rPr>
          <w:color w:val="333333"/>
          <w:spacing w:val="19"/>
        </w:rPr>
        <w:t>民族</w:t>
      </w:r>
      <w:r>
        <w:rPr>
          <w:color w:val="333333"/>
          <w:spacing w:val="21"/>
        </w:rPr>
        <w:t>关</w:t>
      </w:r>
      <w:r>
        <w:rPr>
          <w:color w:val="333333"/>
          <w:spacing w:val="19"/>
        </w:rPr>
        <w:t>系发</w:t>
      </w:r>
      <w:r>
        <w:rPr>
          <w:color w:val="333333"/>
          <w:spacing w:val="21"/>
        </w:rPr>
        <w:t>展</w:t>
      </w:r>
      <w:r>
        <w:rPr>
          <w:color w:val="333333"/>
          <w:spacing w:val="19"/>
        </w:rPr>
        <w:t>和社</w:t>
      </w:r>
      <w:r>
        <w:rPr>
          <w:color w:val="333333"/>
          <w:spacing w:val="21"/>
        </w:rPr>
        <w:t>会</w:t>
      </w:r>
      <w:r>
        <w:rPr>
          <w:color w:val="333333"/>
          <w:spacing w:val="19"/>
        </w:rPr>
        <w:t>变</w:t>
      </w:r>
      <w:r>
        <w:rPr>
          <w:color w:val="333333"/>
          <w:spacing w:val="-11"/>
        </w:rPr>
        <w:t>化</w:t>
      </w:r>
      <w:r>
        <w:rPr>
          <w:color w:val="333333"/>
        </w:rPr>
        <w:t>第</w:t>
      </w:r>
      <w:r>
        <w:rPr>
          <w:color w:val="333333"/>
          <w:spacing w:val="-34"/>
        </w:rPr>
        <w:t> </w:t>
      </w:r>
      <w:r>
        <w:rPr>
          <w:color w:val="333333"/>
        </w:rPr>
        <w:t>6</w:t>
      </w:r>
      <w:r>
        <w:rPr>
          <w:color w:val="333333"/>
          <w:spacing w:val="-46"/>
        </w:rPr>
        <w:t> </w:t>
      </w:r>
      <w:r>
        <w:rPr>
          <w:color w:val="333333"/>
        </w:rPr>
        <w:t>课</w:t>
        <w:tab/>
      </w:r>
      <w:r>
        <w:rPr>
          <w:color w:val="333333"/>
          <w:spacing w:val="19"/>
        </w:rPr>
        <w:t>北</w:t>
      </w:r>
      <w:r>
        <w:rPr>
          <w:color w:val="333333"/>
          <w:spacing w:val="21"/>
        </w:rPr>
        <w:t>宋</w:t>
      </w:r>
      <w:r>
        <w:rPr>
          <w:color w:val="333333"/>
          <w:spacing w:val="19"/>
        </w:rPr>
        <w:t>的政</w:t>
      </w:r>
      <w:r>
        <w:rPr>
          <w:color w:val="333333"/>
        </w:rPr>
        <w:t>治</w:t>
      </w:r>
    </w:p>
    <w:p>
      <w:pPr>
        <w:pStyle w:val="BodyText"/>
        <w:spacing w:line="303" w:lineRule="exact"/>
      </w:pPr>
      <w:r>
        <w:rPr>
          <w:color w:val="333333"/>
        </w:rPr>
        <w:t>一、宋太祖强化中央集权</w:t>
      </w:r>
    </w:p>
    <w:p>
      <w:pPr>
        <w:pStyle w:val="BodyText"/>
        <w:spacing w:line="285" w:lineRule="auto" w:before="62"/>
        <w:ind w:right="242"/>
      </w:pPr>
      <w:r>
        <w:rPr>
          <w:color w:val="333333"/>
        </w:rPr>
        <w:t>1、北宋的建立：960 年；赵匡胤（宋太祖）在陈桥驿发动兵变，建立政权，改囯号为宋；定都开封。史称“陈桥兵变”。</w:t>
      </w:r>
    </w:p>
    <w:p>
      <w:pPr>
        <w:pStyle w:val="BodyText"/>
        <w:spacing w:line="288" w:lineRule="auto" w:before="3"/>
        <w:ind w:right="247"/>
      </w:pPr>
      <w:r>
        <w:rPr>
          <w:color w:val="333333"/>
        </w:rPr>
        <w:t>2、北宋的局部统一： 宋太祖和他的继任者依照先南后北的统一方针， 陆续消灭了南方割据政权，结束了中原和南方的分裂割据局面。</w:t>
      </w:r>
    </w:p>
    <w:p>
      <w:pPr>
        <w:pStyle w:val="BodyText"/>
        <w:spacing w:line="306" w:lineRule="exact"/>
      </w:pPr>
      <w:r>
        <w:rPr>
          <w:color w:val="333333"/>
        </w:rPr>
        <w:t>3、宋太祖强化中央集权的措施</w:t>
      </w:r>
    </w:p>
    <w:p>
      <w:pPr>
        <w:pStyle w:val="BodyText"/>
        <w:spacing w:before="60" w:after="3"/>
        <w:ind w:left="535"/>
      </w:pPr>
      <w:r>
        <w:rPr>
          <w:color w:val="333333"/>
        </w:rPr>
        <w:t>最根本的目的：加强中央集权， 维护宋朝的统治</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3"/>
        <w:gridCol w:w="613"/>
        <w:gridCol w:w="5911"/>
        <w:gridCol w:w="2779"/>
      </w:tblGrid>
      <w:tr>
        <w:trPr>
          <w:trHeight w:val="367" w:hRule="atLeast"/>
        </w:trPr>
        <w:tc>
          <w:tcPr>
            <w:tcW w:w="1303" w:type="dxa"/>
          </w:tcPr>
          <w:p>
            <w:pPr>
              <w:pStyle w:val="TableParagraph"/>
              <w:rPr>
                <w:rFonts w:ascii="Times New Roman"/>
                <w:sz w:val="24"/>
              </w:rPr>
            </w:pPr>
          </w:p>
        </w:tc>
        <w:tc>
          <w:tcPr>
            <w:tcW w:w="613" w:type="dxa"/>
          </w:tcPr>
          <w:p>
            <w:pPr>
              <w:pStyle w:val="TableParagraph"/>
              <w:rPr>
                <w:rFonts w:ascii="Times New Roman"/>
                <w:sz w:val="24"/>
              </w:rPr>
            </w:pPr>
          </w:p>
        </w:tc>
        <w:tc>
          <w:tcPr>
            <w:tcW w:w="5911" w:type="dxa"/>
          </w:tcPr>
          <w:p>
            <w:pPr>
              <w:pStyle w:val="TableParagraph"/>
              <w:tabs>
                <w:tab w:pos="673" w:val="left" w:leader="none"/>
              </w:tabs>
              <w:spacing w:line="289" w:lineRule="exact" w:before="59"/>
              <w:ind w:left="119"/>
              <w:rPr>
                <w:sz w:val="24"/>
              </w:rPr>
            </w:pPr>
            <w:r>
              <w:rPr>
                <w:color w:val="333333"/>
                <w:sz w:val="24"/>
              </w:rPr>
              <w:t>措</w:t>
              <w:tab/>
              <w:t>施</w:t>
            </w:r>
          </w:p>
        </w:tc>
        <w:tc>
          <w:tcPr>
            <w:tcW w:w="2779" w:type="dxa"/>
          </w:tcPr>
          <w:p>
            <w:pPr>
              <w:pStyle w:val="TableParagraph"/>
              <w:tabs>
                <w:tab w:pos="594" w:val="left" w:leader="none"/>
              </w:tabs>
              <w:spacing w:line="289" w:lineRule="exact" w:before="59"/>
              <w:ind w:left="119"/>
              <w:rPr>
                <w:sz w:val="24"/>
              </w:rPr>
            </w:pPr>
            <w:r>
              <w:rPr>
                <w:color w:val="333333"/>
                <w:sz w:val="24"/>
              </w:rPr>
              <w:t>影</w:t>
              <w:tab/>
              <w:t>响</w:t>
            </w:r>
          </w:p>
        </w:tc>
      </w:tr>
      <w:tr>
        <w:trPr>
          <w:trHeight w:val="1837" w:hRule="atLeast"/>
        </w:trPr>
        <w:tc>
          <w:tcPr>
            <w:tcW w:w="1303" w:type="dxa"/>
          </w:tcPr>
          <w:p>
            <w:pPr>
              <w:pStyle w:val="TableParagraph"/>
              <w:spacing w:before="4"/>
              <w:rPr>
                <w:sz w:val="33"/>
              </w:rPr>
            </w:pPr>
          </w:p>
          <w:p>
            <w:pPr>
              <w:pStyle w:val="TableParagraph"/>
              <w:ind w:left="120"/>
              <w:rPr>
                <w:sz w:val="24"/>
              </w:rPr>
            </w:pPr>
            <w:r>
              <w:rPr>
                <w:color w:val="333333"/>
                <w:spacing w:val="14"/>
                <w:sz w:val="24"/>
              </w:rPr>
              <w:t>军事方面</w:t>
            </w:r>
          </w:p>
          <w:p>
            <w:pPr>
              <w:pStyle w:val="TableParagraph"/>
              <w:spacing w:line="285" w:lineRule="auto" w:before="60"/>
              <w:ind w:left="120" w:right="126"/>
              <w:rPr>
                <w:sz w:val="24"/>
              </w:rPr>
            </w:pPr>
            <w:r>
              <w:rPr>
                <w:color w:val="333333"/>
                <w:spacing w:val="13"/>
                <w:sz w:val="24"/>
              </w:rPr>
              <w:t>（</w:t>
            </w:r>
            <w:r>
              <w:rPr>
                <w:color w:val="333333"/>
                <w:spacing w:val="-18"/>
                <w:sz w:val="24"/>
              </w:rPr>
              <w:t>“ 收其</w:t>
            </w:r>
            <w:r>
              <w:rPr>
                <w:color w:val="333333"/>
                <w:spacing w:val="15"/>
                <w:sz w:val="24"/>
              </w:rPr>
              <w:t>精兵”</w:t>
            </w:r>
            <w:r>
              <w:rPr>
                <w:color w:val="333333"/>
                <w:spacing w:val="10"/>
                <w:sz w:val="24"/>
              </w:rPr>
              <w:t>）</w:t>
            </w:r>
          </w:p>
        </w:tc>
        <w:tc>
          <w:tcPr>
            <w:tcW w:w="613" w:type="dxa"/>
          </w:tcPr>
          <w:p>
            <w:pPr>
              <w:pStyle w:val="TableParagraph"/>
              <w:spacing w:before="4"/>
              <w:rPr>
                <w:sz w:val="33"/>
              </w:rPr>
            </w:pPr>
          </w:p>
          <w:p>
            <w:pPr>
              <w:pStyle w:val="TableParagraph"/>
              <w:spacing w:line="285" w:lineRule="auto"/>
              <w:ind w:left="120" w:right="240"/>
              <w:jc w:val="both"/>
              <w:rPr>
                <w:sz w:val="24"/>
              </w:rPr>
            </w:pPr>
            <w:r>
              <w:rPr>
                <w:color w:val="333333"/>
                <w:sz w:val="24"/>
              </w:rPr>
              <w:t>在中央</w:t>
            </w:r>
          </w:p>
        </w:tc>
        <w:tc>
          <w:tcPr>
            <w:tcW w:w="5911" w:type="dxa"/>
          </w:tcPr>
          <w:p>
            <w:pPr>
              <w:pStyle w:val="TableParagraph"/>
              <w:spacing w:before="58"/>
              <w:ind w:left="368"/>
              <w:rPr>
                <w:sz w:val="24"/>
              </w:rPr>
            </w:pPr>
            <w:r>
              <w:rPr>
                <w:color w:val="333333"/>
                <w:sz w:val="24"/>
              </w:rPr>
              <w:t>解除禁军将领的兵权，牢牢地控制了军队。</w:t>
            </w:r>
          </w:p>
          <w:p>
            <w:pPr>
              <w:pStyle w:val="TableParagraph"/>
              <w:spacing w:line="285" w:lineRule="auto" w:before="62"/>
              <w:ind w:left="119" w:right="127"/>
              <w:jc w:val="both"/>
              <w:rPr>
                <w:sz w:val="24"/>
              </w:rPr>
            </w:pPr>
            <w:r>
              <w:rPr>
                <w:rFonts w:ascii="Arial" w:hAnsi="Arial" w:eastAsia="Arial"/>
                <w:i/>
                <w:color w:val="333333"/>
                <w:spacing w:val="9"/>
                <w:sz w:val="24"/>
              </w:rPr>
              <w:t>‚</w:t>
            </w:r>
            <w:r>
              <w:rPr>
                <w:color w:val="333333"/>
                <w:spacing w:val="7"/>
                <w:sz w:val="24"/>
              </w:rPr>
              <w:t>控制对军队的调动，使禁军将领有握兵之重而无发</w:t>
            </w:r>
            <w:r>
              <w:rPr>
                <w:color w:val="333333"/>
                <w:spacing w:val="11"/>
                <w:sz w:val="24"/>
              </w:rPr>
              <w:t>兵之权。</w:t>
            </w:r>
            <w:r>
              <w:rPr>
                <w:color w:val="333333"/>
                <w:spacing w:val="19"/>
                <w:sz w:val="24"/>
              </w:rPr>
              <w:t>（</w:t>
            </w:r>
            <w:r>
              <w:rPr>
                <w:color w:val="333333"/>
                <w:spacing w:val="-1"/>
                <w:sz w:val="24"/>
              </w:rPr>
              <w:t>领兵权—— 将领；调兵权—— 枢密院的</w:t>
            </w:r>
            <w:r>
              <w:rPr>
                <w:color w:val="333333"/>
                <w:spacing w:val="22"/>
                <w:sz w:val="24"/>
              </w:rPr>
              <w:t>文官</w:t>
            </w:r>
            <w:r>
              <w:rPr>
                <w:color w:val="333333"/>
                <w:spacing w:val="12"/>
                <w:sz w:val="24"/>
              </w:rPr>
              <w:t>）</w:t>
            </w:r>
            <w:r>
              <w:rPr>
                <w:color w:val="333333"/>
                <w:spacing w:val="-44"/>
                <w:sz w:val="24"/>
              </w:rPr>
              <w:t>； </w:t>
            </w:r>
            <w:r>
              <w:rPr>
                <w:rFonts w:ascii="Arial" w:hAnsi="Arial" w:eastAsia="Arial"/>
                <w:i/>
                <w:color w:val="333333"/>
                <w:spacing w:val="15"/>
                <w:sz w:val="24"/>
              </w:rPr>
              <w:t>ƒ</w:t>
            </w:r>
            <w:r>
              <w:rPr>
                <w:color w:val="333333"/>
                <w:spacing w:val="2"/>
                <w:sz w:val="24"/>
              </w:rPr>
              <w:t>还经常调动军队将领， 定期换防， 割断</w:t>
            </w:r>
          </w:p>
          <w:p>
            <w:pPr>
              <w:pStyle w:val="TableParagraph"/>
              <w:spacing w:line="286" w:lineRule="exact" w:before="6"/>
              <w:ind w:left="119"/>
              <w:rPr>
                <w:sz w:val="24"/>
              </w:rPr>
            </w:pPr>
            <w:r>
              <w:rPr>
                <w:color w:val="333333"/>
                <w:sz w:val="24"/>
              </w:rPr>
              <w:t>将领与士兵和地方的联系，使兵不识将，将不专兵。</w:t>
            </w:r>
          </w:p>
        </w:tc>
        <w:tc>
          <w:tcPr>
            <w:tcW w:w="2779" w:type="dxa"/>
          </w:tcPr>
          <w:p>
            <w:pPr>
              <w:pStyle w:val="TableParagraph"/>
              <w:spacing w:before="12"/>
              <w:rPr>
                <w:sz w:val="18"/>
              </w:rPr>
            </w:pPr>
          </w:p>
          <w:p>
            <w:pPr>
              <w:pStyle w:val="TableParagraph"/>
              <w:spacing w:line="288" w:lineRule="auto"/>
              <w:ind w:left="119" w:right="127" w:firstLine="163"/>
              <w:jc w:val="both"/>
              <w:rPr>
                <w:sz w:val="24"/>
              </w:rPr>
            </w:pPr>
            <w:r>
              <w:rPr>
                <w:color w:val="333333"/>
                <w:sz w:val="24"/>
              </w:rPr>
              <w:t>加强了中央对军队的控制，但是削弱了军队的战斗力。</w:t>
            </w:r>
          </w:p>
        </w:tc>
      </w:tr>
    </w:tbl>
    <w:p>
      <w:pPr>
        <w:spacing w:after="0" w:line="288" w:lineRule="auto"/>
        <w:jc w:val="both"/>
        <w:rPr>
          <w:sz w:val="24"/>
        </w:rPr>
        <w:sectPr>
          <w:pgSz w:w="11910" w:h="16840"/>
          <w:pgMar w:top="720" w:bottom="280" w:left="540" w:right="5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3"/>
        <w:gridCol w:w="613"/>
        <w:gridCol w:w="5911"/>
        <w:gridCol w:w="2779"/>
      </w:tblGrid>
      <w:tr>
        <w:trPr>
          <w:trHeight w:val="1481" w:hRule="atLeast"/>
        </w:trPr>
        <w:tc>
          <w:tcPr>
            <w:tcW w:w="1303" w:type="dxa"/>
            <w:vMerge w:val="restart"/>
            <w:tcBorders>
              <w:top w:val="nil"/>
            </w:tcBorders>
          </w:tcPr>
          <w:p>
            <w:pPr>
              <w:pStyle w:val="TableParagraph"/>
              <w:rPr>
                <w:sz w:val="24"/>
              </w:rPr>
            </w:pPr>
          </w:p>
          <w:p>
            <w:pPr>
              <w:pStyle w:val="TableParagraph"/>
              <w:rPr>
                <w:sz w:val="24"/>
              </w:rPr>
            </w:pPr>
          </w:p>
          <w:p>
            <w:pPr>
              <w:pStyle w:val="TableParagraph"/>
              <w:spacing w:before="192"/>
              <w:ind w:left="120"/>
              <w:rPr>
                <w:sz w:val="24"/>
              </w:rPr>
            </w:pPr>
            <w:r>
              <w:rPr>
                <w:color w:val="333333"/>
                <w:spacing w:val="14"/>
                <w:sz w:val="24"/>
              </w:rPr>
              <w:t>政治方面</w:t>
            </w:r>
          </w:p>
          <w:p>
            <w:pPr>
              <w:pStyle w:val="TableParagraph"/>
              <w:spacing w:line="288" w:lineRule="auto" w:before="59"/>
              <w:ind w:left="120" w:right="126"/>
              <w:rPr>
                <w:sz w:val="24"/>
              </w:rPr>
            </w:pPr>
            <w:r>
              <w:rPr>
                <w:color w:val="333333"/>
                <w:spacing w:val="13"/>
                <w:sz w:val="24"/>
              </w:rPr>
              <w:t>（</w:t>
            </w:r>
            <w:r>
              <w:rPr>
                <w:color w:val="333333"/>
                <w:spacing w:val="-18"/>
                <w:sz w:val="24"/>
              </w:rPr>
              <w:t>“ 削夺</w:t>
            </w:r>
            <w:r>
              <w:rPr>
                <w:color w:val="333333"/>
                <w:spacing w:val="15"/>
                <w:sz w:val="24"/>
              </w:rPr>
              <w:t>其权”</w:t>
            </w:r>
            <w:r>
              <w:rPr>
                <w:color w:val="333333"/>
                <w:spacing w:val="10"/>
                <w:sz w:val="24"/>
              </w:rPr>
              <w:t>）</w:t>
            </w:r>
          </w:p>
        </w:tc>
        <w:tc>
          <w:tcPr>
            <w:tcW w:w="613" w:type="dxa"/>
            <w:tcBorders>
              <w:top w:val="nil"/>
            </w:tcBorders>
          </w:tcPr>
          <w:p>
            <w:pPr>
              <w:pStyle w:val="TableParagraph"/>
              <w:spacing w:before="6"/>
              <w:rPr>
                <w:sz w:val="19"/>
              </w:rPr>
            </w:pPr>
          </w:p>
          <w:p>
            <w:pPr>
              <w:pStyle w:val="TableParagraph"/>
              <w:spacing w:line="288" w:lineRule="auto"/>
              <w:ind w:left="120" w:right="240"/>
              <w:jc w:val="both"/>
              <w:rPr>
                <w:sz w:val="24"/>
              </w:rPr>
            </w:pPr>
            <w:r>
              <w:rPr>
                <w:color w:val="333333"/>
                <w:sz w:val="24"/>
              </w:rPr>
              <w:t>在中央</w:t>
            </w:r>
          </w:p>
        </w:tc>
        <w:tc>
          <w:tcPr>
            <w:tcW w:w="5911" w:type="dxa"/>
            <w:tcBorders>
              <w:top w:val="nil"/>
            </w:tcBorders>
          </w:tcPr>
          <w:p>
            <w:pPr>
              <w:pStyle w:val="TableParagraph"/>
              <w:spacing w:line="288" w:lineRule="auto" w:before="65"/>
              <w:ind w:left="119" w:right="127"/>
              <w:rPr>
                <w:sz w:val="24"/>
              </w:rPr>
            </w:pPr>
            <w:r>
              <w:rPr>
                <w:color w:val="333333"/>
                <w:spacing w:val="12"/>
                <w:sz w:val="24"/>
              </w:rPr>
              <w:t>①在中央，采取分化事权的办法，削弱相权。在宰</w:t>
            </w:r>
            <w:r>
              <w:rPr>
                <w:color w:val="333333"/>
                <w:spacing w:val="26"/>
                <w:sz w:val="24"/>
              </w:rPr>
              <w:t>相之下设相当于副宰相的若干人与宰相共同议政</w:t>
            </w:r>
          </w:p>
          <w:p>
            <w:pPr>
              <w:pStyle w:val="TableParagraph"/>
              <w:spacing w:line="306" w:lineRule="exact"/>
              <w:ind w:left="119"/>
              <w:rPr>
                <w:sz w:val="24"/>
              </w:rPr>
            </w:pPr>
            <w:r>
              <w:rPr>
                <w:color w:val="333333"/>
                <w:spacing w:val="19"/>
                <w:sz w:val="24"/>
              </w:rPr>
              <w:t>（分割行政权</w:t>
            </w:r>
            <w:r>
              <w:rPr>
                <w:color w:val="333333"/>
                <w:spacing w:val="3"/>
                <w:sz w:val="24"/>
              </w:rPr>
              <w:t>）</w:t>
            </w:r>
            <w:r>
              <w:rPr>
                <w:color w:val="333333"/>
                <w:spacing w:val="13"/>
                <w:sz w:val="24"/>
              </w:rPr>
              <w:t>；还设立多重机构，分割宰相的军</w:t>
            </w:r>
          </w:p>
          <w:p>
            <w:pPr>
              <w:pStyle w:val="TableParagraph"/>
              <w:spacing w:line="292" w:lineRule="exact" w:before="60"/>
              <w:ind w:left="119"/>
              <w:rPr>
                <w:sz w:val="24"/>
              </w:rPr>
            </w:pPr>
            <w:r>
              <w:rPr>
                <w:color w:val="333333"/>
                <w:sz w:val="24"/>
              </w:rPr>
              <w:t>政、财政大权。</w:t>
            </w:r>
          </w:p>
        </w:tc>
        <w:tc>
          <w:tcPr>
            <w:tcW w:w="2779" w:type="dxa"/>
            <w:tcBorders>
              <w:top w:val="nil"/>
            </w:tcBorders>
          </w:tcPr>
          <w:p>
            <w:pPr>
              <w:pStyle w:val="TableParagraph"/>
              <w:spacing w:before="6"/>
              <w:rPr>
                <w:sz w:val="19"/>
              </w:rPr>
            </w:pPr>
          </w:p>
          <w:p>
            <w:pPr>
              <w:pStyle w:val="TableParagraph"/>
              <w:spacing w:line="285" w:lineRule="auto"/>
              <w:ind w:left="119" w:right="127" w:firstLine="163"/>
              <w:rPr>
                <w:sz w:val="24"/>
              </w:rPr>
            </w:pPr>
            <w:r>
              <w:rPr>
                <w:color w:val="333333"/>
                <w:sz w:val="24"/>
              </w:rPr>
              <w:t>加强了皇权， 但造成了机构臃肿。</w:t>
            </w:r>
          </w:p>
        </w:tc>
      </w:tr>
      <w:tr>
        <w:trPr>
          <w:trHeight w:val="1103" w:hRule="atLeast"/>
        </w:trPr>
        <w:tc>
          <w:tcPr>
            <w:tcW w:w="1303" w:type="dxa"/>
            <w:vMerge/>
            <w:tcBorders>
              <w:top w:val="nil"/>
            </w:tcBorders>
          </w:tcPr>
          <w:p>
            <w:pPr>
              <w:rPr>
                <w:sz w:val="2"/>
                <w:szCs w:val="2"/>
              </w:rPr>
            </w:pPr>
          </w:p>
        </w:tc>
        <w:tc>
          <w:tcPr>
            <w:tcW w:w="613" w:type="dxa"/>
          </w:tcPr>
          <w:p>
            <w:pPr>
              <w:pStyle w:val="TableParagraph"/>
              <w:spacing w:line="368" w:lineRule="exact" w:before="2"/>
              <w:ind w:left="120" w:right="240"/>
              <w:jc w:val="both"/>
              <w:rPr>
                <w:sz w:val="24"/>
              </w:rPr>
            </w:pPr>
            <w:r>
              <w:rPr>
                <w:color w:val="333333"/>
                <w:sz w:val="24"/>
              </w:rPr>
              <w:t>在地方</w:t>
            </w:r>
          </w:p>
        </w:tc>
        <w:tc>
          <w:tcPr>
            <w:tcW w:w="5911" w:type="dxa"/>
          </w:tcPr>
          <w:p>
            <w:pPr>
              <w:pStyle w:val="TableParagraph"/>
              <w:spacing w:line="368" w:lineRule="exact" w:before="2"/>
              <w:ind w:left="119" w:right="127" w:firstLine="307"/>
              <w:jc w:val="both"/>
              <w:rPr>
                <w:sz w:val="24"/>
              </w:rPr>
            </w:pPr>
            <w:r>
              <w:rPr>
                <w:color w:val="333333"/>
                <w:sz w:val="24"/>
              </w:rPr>
              <w:t>②在地方，派文臣担任各地州县的长官（ 知州） 三年一换，频繁调动；还在各州府设置通判分割知州权力（对知州进行监察和分权）。</w:t>
            </w:r>
          </w:p>
        </w:tc>
        <w:tc>
          <w:tcPr>
            <w:tcW w:w="2779" w:type="dxa"/>
          </w:tcPr>
          <w:p>
            <w:pPr>
              <w:pStyle w:val="TableParagraph"/>
              <w:spacing w:line="245" w:lineRule="exact" w:before="56"/>
              <w:ind w:left="-157"/>
              <w:rPr>
                <w:sz w:val="24"/>
              </w:rPr>
            </w:pPr>
            <w:r>
              <w:rPr>
                <w:color w:val="333333"/>
                <w:sz w:val="24"/>
              </w:rPr>
              <w:t>，</w:t>
            </w:r>
          </w:p>
          <w:p>
            <w:pPr>
              <w:pStyle w:val="TableParagraph"/>
              <w:spacing w:line="245" w:lineRule="exact"/>
              <w:ind w:left="282"/>
              <w:rPr>
                <w:sz w:val="24"/>
              </w:rPr>
            </w:pPr>
            <w:r>
              <w:rPr>
                <w:color w:val="333333"/>
                <w:sz w:val="24"/>
              </w:rPr>
              <w:t>加强了中央集权， 但</w:t>
            </w:r>
          </w:p>
          <w:p>
            <w:pPr>
              <w:pStyle w:val="TableParagraph"/>
              <w:spacing w:before="63"/>
              <w:ind w:left="119"/>
              <w:rPr>
                <w:sz w:val="24"/>
              </w:rPr>
            </w:pPr>
            <w:r>
              <w:rPr>
                <w:color w:val="333333"/>
                <w:sz w:val="24"/>
              </w:rPr>
              <w:t>造成了机构臃肿。</w:t>
            </w:r>
          </w:p>
        </w:tc>
      </w:tr>
      <w:tr>
        <w:trPr>
          <w:trHeight w:val="1498" w:hRule="atLeast"/>
        </w:trPr>
        <w:tc>
          <w:tcPr>
            <w:tcW w:w="1303" w:type="dxa"/>
          </w:tcPr>
          <w:p>
            <w:pPr>
              <w:pStyle w:val="TableParagraph"/>
              <w:spacing w:before="7"/>
              <w:rPr>
                <w:sz w:val="19"/>
              </w:rPr>
            </w:pPr>
          </w:p>
          <w:p>
            <w:pPr>
              <w:pStyle w:val="TableParagraph"/>
              <w:ind w:left="120"/>
              <w:rPr>
                <w:sz w:val="24"/>
              </w:rPr>
            </w:pPr>
            <w:r>
              <w:rPr>
                <w:color w:val="333333"/>
                <w:spacing w:val="14"/>
                <w:sz w:val="24"/>
              </w:rPr>
              <w:t>财权方面</w:t>
            </w:r>
          </w:p>
          <w:p>
            <w:pPr>
              <w:pStyle w:val="TableParagraph"/>
              <w:spacing w:line="285" w:lineRule="auto" w:before="63"/>
              <w:ind w:left="120" w:right="126"/>
              <w:rPr>
                <w:sz w:val="24"/>
              </w:rPr>
            </w:pPr>
            <w:r>
              <w:rPr>
                <w:color w:val="333333"/>
                <w:spacing w:val="13"/>
                <w:sz w:val="24"/>
              </w:rPr>
              <w:t>（</w:t>
            </w:r>
            <w:r>
              <w:rPr>
                <w:color w:val="333333"/>
                <w:spacing w:val="-18"/>
                <w:sz w:val="24"/>
              </w:rPr>
              <w:t>“ 制其</w:t>
            </w:r>
            <w:r>
              <w:rPr>
                <w:color w:val="333333"/>
                <w:spacing w:val="15"/>
                <w:sz w:val="24"/>
              </w:rPr>
              <w:t>钱谷”</w:t>
            </w:r>
            <w:r>
              <w:rPr>
                <w:color w:val="333333"/>
                <w:spacing w:val="10"/>
                <w:sz w:val="24"/>
              </w:rPr>
              <w:t>）</w:t>
            </w:r>
          </w:p>
        </w:tc>
        <w:tc>
          <w:tcPr>
            <w:tcW w:w="613" w:type="dxa"/>
          </w:tcPr>
          <w:p>
            <w:pPr>
              <w:pStyle w:val="TableParagraph"/>
              <w:spacing w:before="7"/>
              <w:rPr>
                <w:sz w:val="19"/>
              </w:rPr>
            </w:pPr>
          </w:p>
          <w:p>
            <w:pPr>
              <w:pStyle w:val="TableParagraph"/>
              <w:spacing w:line="288" w:lineRule="auto"/>
              <w:ind w:left="120" w:right="240"/>
              <w:jc w:val="both"/>
              <w:rPr>
                <w:sz w:val="24"/>
              </w:rPr>
            </w:pPr>
            <w:r>
              <w:rPr>
                <w:color w:val="333333"/>
                <w:sz w:val="24"/>
              </w:rPr>
              <w:t>在地方</w:t>
            </w:r>
          </w:p>
        </w:tc>
        <w:tc>
          <w:tcPr>
            <w:tcW w:w="5911" w:type="dxa"/>
          </w:tcPr>
          <w:p>
            <w:pPr>
              <w:pStyle w:val="TableParagraph"/>
              <w:rPr>
                <w:sz w:val="34"/>
              </w:rPr>
            </w:pPr>
          </w:p>
          <w:p>
            <w:pPr>
              <w:pStyle w:val="TableParagraph"/>
              <w:spacing w:line="285" w:lineRule="auto"/>
              <w:ind w:left="119" w:right="125" w:firstLine="312"/>
              <w:rPr>
                <w:sz w:val="24"/>
              </w:rPr>
            </w:pPr>
            <w:r>
              <w:rPr>
                <w:color w:val="333333"/>
                <w:sz w:val="24"/>
              </w:rPr>
              <w:t>取消地方节度使收税的权力， 又在地方设置转运使，把地方财赋收归中央。</w:t>
            </w:r>
          </w:p>
        </w:tc>
        <w:tc>
          <w:tcPr>
            <w:tcW w:w="2779" w:type="dxa"/>
          </w:tcPr>
          <w:p>
            <w:pPr>
              <w:pStyle w:val="TableParagraph"/>
              <w:spacing w:line="285" w:lineRule="auto" w:before="69"/>
              <w:ind w:left="119" w:right="127" w:firstLine="163"/>
              <w:jc w:val="both"/>
              <w:rPr>
                <w:sz w:val="24"/>
              </w:rPr>
            </w:pPr>
            <w:r>
              <w:rPr>
                <w:color w:val="333333"/>
                <w:sz w:val="24"/>
              </w:rPr>
              <w:t>加强了中央集权， 消除地方割据势力的物质基础，但造成地方财</w:t>
            </w:r>
          </w:p>
          <w:p>
            <w:pPr>
              <w:pStyle w:val="TableParagraph"/>
              <w:spacing w:line="305" w:lineRule="exact" w:before="6"/>
              <w:ind w:left="119"/>
              <w:rPr>
                <w:sz w:val="24"/>
              </w:rPr>
            </w:pPr>
            <w:r>
              <w:rPr>
                <w:color w:val="333333"/>
                <w:sz w:val="24"/>
              </w:rPr>
              <w:t>政过于穷困。</w:t>
            </w:r>
          </w:p>
        </w:tc>
      </w:tr>
    </w:tbl>
    <w:p>
      <w:pPr>
        <w:pStyle w:val="BodyText"/>
        <w:spacing w:before="56"/>
      </w:pPr>
      <w:r>
        <w:rPr>
          <w:color w:val="333333"/>
        </w:rPr>
        <w:t>4、作用（影响）：</w:t>
      </w:r>
    </w:p>
    <w:p>
      <w:pPr>
        <w:pStyle w:val="BodyText"/>
        <w:spacing w:before="60"/>
        <w:ind w:left="535"/>
      </w:pPr>
      <w:r>
        <w:rPr>
          <w:color w:val="333333"/>
        </w:rPr>
        <w:t>宋朝把中央集权强化到前所未有的程度，皇权大大加强。</w:t>
      </w:r>
    </w:p>
    <w:p>
      <w:pPr>
        <w:pStyle w:val="BodyText"/>
        <w:spacing w:before="6"/>
        <w:ind w:left="0"/>
        <w:rPr>
          <w:sz w:val="33"/>
        </w:rPr>
      </w:pPr>
    </w:p>
    <w:p>
      <w:pPr>
        <w:pStyle w:val="BodyText"/>
        <w:spacing w:line="285" w:lineRule="auto"/>
        <w:ind w:right="8272"/>
      </w:pPr>
      <w:r>
        <w:rPr>
          <w:color w:val="333333"/>
        </w:rPr>
        <w:t>二、重文轻武的政策1、文臣统兵格局</w:t>
      </w:r>
    </w:p>
    <w:p>
      <w:pPr>
        <w:pStyle w:val="ListParagraph"/>
        <w:numPr>
          <w:ilvl w:val="0"/>
          <w:numId w:val="6"/>
        </w:numPr>
        <w:tabs>
          <w:tab w:pos="879" w:val="left" w:leader="none"/>
        </w:tabs>
        <w:spacing w:line="240" w:lineRule="auto" w:before="5" w:after="0"/>
        <w:ind w:left="878" w:right="0" w:hanging="649"/>
        <w:jc w:val="left"/>
        <w:rPr>
          <w:sz w:val="24"/>
        </w:rPr>
      </w:pPr>
      <w:r>
        <w:rPr>
          <w:color w:val="333333"/>
          <w:spacing w:val="18"/>
          <w:sz w:val="24"/>
        </w:rPr>
        <w:t>目的：为了防止唐末以来武将专横跋扈的的弊端重现。</w:t>
      </w:r>
    </w:p>
    <w:p>
      <w:pPr>
        <w:pStyle w:val="ListParagraph"/>
        <w:numPr>
          <w:ilvl w:val="0"/>
          <w:numId w:val="6"/>
        </w:numPr>
        <w:tabs>
          <w:tab w:pos="886" w:val="left" w:leader="none"/>
        </w:tabs>
        <w:spacing w:line="285" w:lineRule="auto" w:before="60" w:after="0"/>
        <w:ind w:left="230" w:right="249" w:firstLine="0"/>
        <w:jc w:val="left"/>
        <w:rPr>
          <w:sz w:val="24"/>
        </w:rPr>
      </w:pPr>
      <w:r>
        <w:rPr>
          <w:color w:val="333333"/>
          <w:sz w:val="24"/>
        </w:rPr>
        <w:t>）</w:t>
      </w:r>
      <w:r>
        <w:rPr>
          <w:color w:val="333333"/>
          <w:spacing w:val="5"/>
          <w:sz w:val="24"/>
        </w:rPr>
        <w:t> 措施： ①宋太祖有意重用文臣掌握军政大权。②宋太宗继续采取抑制武将、提升</w:t>
      </w:r>
      <w:r>
        <w:rPr>
          <w:color w:val="333333"/>
          <w:spacing w:val="12"/>
          <w:sz w:val="24"/>
        </w:rPr>
        <w:t>文官地位的政策，使文臣统兵的格局逐渐形成。</w:t>
      </w:r>
    </w:p>
    <w:p>
      <w:pPr>
        <w:pStyle w:val="ListParagraph"/>
        <w:numPr>
          <w:ilvl w:val="0"/>
          <w:numId w:val="6"/>
        </w:numPr>
        <w:tabs>
          <w:tab w:pos="879" w:val="left" w:leader="none"/>
        </w:tabs>
        <w:spacing w:line="240" w:lineRule="auto" w:before="5" w:after="0"/>
        <w:ind w:left="878" w:right="0" w:hanging="649"/>
        <w:jc w:val="left"/>
        <w:rPr>
          <w:sz w:val="24"/>
        </w:rPr>
      </w:pPr>
      <w:r>
        <w:rPr>
          <w:color w:val="333333"/>
          <w:spacing w:val="9"/>
          <w:sz w:val="24"/>
        </w:rPr>
        <w:t>表现：文官担任中央和地方的要职， 地位和待遇高于武将。</w:t>
      </w:r>
    </w:p>
    <w:p>
      <w:pPr>
        <w:pStyle w:val="ListParagraph"/>
        <w:numPr>
          <w:ilvl w:val="0"/>
          <w:numId w:val="6"/>
        </w:numPr>
        <w:tabs>
          <w:tab w:pos="879" w:val="left" w:leader="none"/>
        </w:tabs>
        <w:spacing w:line="285" w:lineRule="auto" w:before="59" w:after="0"/>
        <w:ind w:left="230" w:right="3204" w:firstLine="0"/>
        <w:jc w:val="left"/>
        <w:rPr>
          <w:sz w:val="24"/>
        </w:rPr>
      </w:pPr>
      <w:r>
        <w:rPr>
          <w:color w:val="333333"/>
          <w:spacing w:val="18"/>
          <w:sz w:val="24"/>
        </w:rPr>
        <w:t>影响：武将受到多方面的牵制，严重束缚了统军的指挥权。</w:t>
      </w:r>
      <w:r>
        <w:rPr>
          <w:color w:val="333333"/>
          <w:spacing w:val="9"/>
          <w:sz w:val="24"/>
        </w:rPr>
        <w:t>2</w:t>
      </w:r>
      <w:r>
        <w:rPr>
          <w:color w:val="333333"/>
          <w:spacing w:val="16"/>
          <w:sz w:val="24"/>
        </w:rPr>
        <w:t>、改革和发展科举</w:t>
      </w:r>
    </w:p>
    <w:p>
      <w:pPr>
        <w:pStyle w:val="ListParagraph"/>
        <w:numPr>
          <w:ilvl w:val="0"/>
          <w:numId w:val="7"/>
        </w:numPr>
        <w:tabs>
          <w:tab w:pos="886" w:val="left" w:leader="none"/>
        </w:tabs>
        <w:spacing w:line="285" w:lineRule="auto" w:before="5" w:after="0"/>
        <w:ind w:left="230" w:right="249" w:firstLine="0"/>
        <w:jc w:val="left"/>
        <w:rPr>
          <w:sz w:val="24"/>
        </w:rPr>
      </w:pPr>
      <w:r>
        <w:rPr>
          <w:color w:val="333333"/>
          <w:sz w:val="24"/>
        </w:rPr>
        <w:t>）</w:t>
      </w:r>
      <w:r>
        <w:rPr>
          <w:color w:val="333333"/>
          <w:spacing w:val="-7"/>
          <w:sz w:val="24"/>
        </w:rPr>
        <w:t> 表现： 注重发展文教事业， 大幅度增加科举取士名额， 提高进士地位， 进士不仅</w:t>
      </w:r>
      <w:r>
        <w:rPr>
          <w:color w:val="333333"/>
          <w:spacing w:val="11"/>
          <w:sz w:val="24"/>
        </w:rPr>
        <w:t>授官从优，而且升迁迅速。</w:t>
      </w:r>
    </w:p>
    <w:p>
      <w:pPr>
        <w:pStyle w:val="ListParagraph"/>
        <w:numPr>
          <w:ilvl w:val="0"/>
          <w:numId w:val="7"/>
        </w:numPr>
        <w:tabs>
          <w:tab w:pos="869" w:val="left" w:leader="none"/>
        </w:tabs>
        <w:spacing w:line="288" w:lineRule="auto" w:before="3" w:after="0"/>
        <w:ind w:left="230" w:right="247" w:firstLine="0"/>
        <w:jc w:val="both"/>
        <w:rPr>
          <w:sz w:val="24"/>
        </w:rPr>
      </w:pPr>
      <w:r>
        <w:rPr>
          <w:color w:val="333333"/>
          <w:spacing w:val="13"/>
          <w:sz w:val="24"/>
        </w:rPr>
        <w:t>影响：科举制度的发展，对宋代社会产生了深远影响 ，在全国范围营造了浓厚的读书风气，也促进了整个社会文化素养的提高，造就了宋朝科技发达、文化昌盛、人才辈出的文</w:t>
      </w:r>
      <w:r>
        <w:rPr>
          <w:color w:val="333333"/>
          <w:spacing w:val="14"/>
          <w:sz w:val="24"/>
        </w:rPr>
        <w:t>治局面。</w:t>
      </w:r>
    </w:p>
    <w:p>
      <w:pPr>
        <w:pStyle w:val="BodyText"/>
        <w:spacing w:line="305" w:lineRule="exact"/>
      </w:pPr>
      <w:r>
        <w:rPr>
          <w:color w:val="333333"/>
        </w:rPr>
        <w:t>3、宋朝重文轻武政策的影响：</w:t>
      </w:r>
    </w:p>
    <w:p>
      <w:pPr>
        <w:pStyle w:val="BodyText"/>
        <w:spacing w:line="285" w:lineRule="auto" w:before="62"/>
        <w:ind w:right="247" w:firstLine="307"/>
      </w:pPr>
      <w:r>
        <w:rPr>
          <w:color w:val="333333"/>
        </w:rPr>
        <w:t>积极影响：宋朝的重文轻武政策，扭转了五代十国时期尚武轻文的风气，杜绝了武将跋扈和兵变政移的情况发生， 有利于政权的稳固和社会的安定。</w:t>
      </w:r>
    </w:p>
    <w:p>
      <w:pPr>
        <w:pStyle w:val="BodyText"/>
        <w:spacing w:before="3"/>
        <w:ind w:left="535"/>
      </w:pPr>
      <w:r>
        <w:rPr>
          <w:color w:val="333333"/>
        </w:rPr>
        <w:t>消极影响：“三冗(rǒng)”：冗兵，冗官，冗费；“两积”：积贫，积弱。</w:t>
      </w:r>
    </w:p>
    <w:p>
      <w:pPr>
        <w:pStyle w:val="BodyText"/>
        <w:tabs>
          <w:tab w:pos="4648" w:val="left" w:leader="none"/>
        </w:tabs>
        <w:spacing w:line="730" w:lineRule="atLeast" w:before="6"/>
        <w:ind w:right="3595" w:firstLine="3345"/>
      </w:pPr>
      <w:r>
        <w:rPr>
          <w:color w:val="333333"/>
        </w:rPr>
        <w:t>第</w:t>
      </w:r>
      <w:r>
        <w:rPr>
          <w:color w:val="333333"/>
          <w:spacing w:val="-34"/>
        </w:rPr>
        <w:t> </w:t>
      </w:r>
      <w:r>
        <w:rPr>
          <w:color w:val="333333"/>
        </w:rPr>
        <w:t>7</w:t>
      </w:r>
      <w:r>
        <w:rPr>
          <w:color w:val="333333"/>
          <w:spacing w:val="-46"/>
        </w:rPr>
        <w:t> </w:t>
      </w:r>
      <w:r>
        <w:rPr>
          <w:color w:val="333333"/>
        </w:rPr>
        <w:t>课</w:t>
        <w:tab/>
      </w:r>
      <w:r>
        <w:rPr>
          <w:color w:val="333333"/>
          <w:spacing w:val="19"/>
        </w:rPr>
        <w:t>辽</w:t>
      </w:r>
      <w:r>
        <w:rPr>
          <w:color w:val="333333"/>
          <w:spacing w:val="21"/>
        </w:rPr>
        <w:t>、</w:t>
      </w:r>
      <w:r>
        <w:rPr>
          <w:color w:val="333333"/>
          <w:spacing w:val="19"/>
        </w:rPr>
        <w:t>西夏</w:t>
      </w:r>
      <w:r>
        <w:rPr>
          <w:color w:val="333333"/>
          <w:spacing w:val="21"/>
        </w:rPr>
        <w:t>与</w:t>
      </w:r>
      <w:r>
        <w:rPr>
          <w:color w:val="333333"/>
          <w:spacing w:val="19"/>
        </w:rPr>
        <w:t>北宋</w:t>
      </w:r>
      <w:r>
        <w:rPr>
          <w:color w:val="333333"/>
          <w:spacing w:val="21"/>
        </w:rPr>
        <w:t>的</w:t>
      </w:r>
      <w:r>
        <w:rPr>
          <w:color w:val="333333"/>
          <w:spacing w:val="19"/>
        </w:rPr>
        <w:t>并</w:t>
      </w:r>
      <w:r>
        <w:rPr>
          <w:color w:val="333333"/>
          <w:spacing w:val="-14"/>
        </w:rPr>
        <w:t>立</w:t>
      </w:r>
      <w:r>
        <w:rPr>
          <w:color w:val="333333"/>
          <w:spacing w:val="19"/>
        </w:rPr>
        <w:t>一</w:t>
      </w:r>
      <w:r>
        <w:rPr>
          <w:color w:val="333333"/>
          <w:spacing w:val="21"/>
        </w:rPr>
        <w:t>、</w:t>
      </w:r>
      <w:r>
        <w:rPr>
          <w:color w:val="333333"/>
          <w:spacing w:val="19"/>
        </w:rPr>
        <w:t>辽（</w:t>
      </w:r>
      <w:r>
        <w:rPr>
          <w:color w:val="333333"/>
          <w:spacing w:val="21"/>
        </w:rPr>
        <w:t>契</w:t>
      </w:r>
      <w:r>
        <w:rPr>
          <w:color w:val="333333"/>
          <w:spacing w:val="19"/>
        </w:rPr>
        <w:t>丹族</w:t>
      </w:r>
      <w:r>
        <w:rPr>
          <w:color w:val="333333"/>
        </w:rPr>
        <w:t>）</w:t>
      </w:r>
      <w:r>
        <w:rPr>
          <w:color w:val="333333"/>
          <w:spacing w:val="-99"/>
        </w:rPr>
        <w:t> </w:t>
      </w:r>
      <w:r>
        <w:rPr>
          <w:color w:val="333333"/>
          <w:spacing w:val="19"/>
        </w:rPr>
        <w:t>的建</w:t>
      </w:r>
      <w:r>
        <w:rPr>
          <w:color w:val="333333"/>
          <w:spacing w:val="21"/>
        </w:rPr>
        <w:t>立</w:t>
      </w:r>
      <w:r>
        <w:rPr>
          <w:color w:val="333333"/>
          <w:spacing w:val="19"/>
        </w:rPr>
        <w:t>与北</w:t>
      </w:r>
      <w:r>
        <w:rPr>
          <w:color w:val="333333"/>
          <w:spacing w:val="21"/>
        </w:rPr>
        <w:t>宋</w:t>
      </w:r>
      <w:r>
        <w:rPr>
          <w:color w:val="333333"/>
          <w:spacing w:val="19"/>
        </w:rPr>
        <w:t>的和</w:t>
      </w:r>
      <w:r>
        <w:rPr>
          <w:color w:val="333333"/>
        </w:rPr>
        <w:t>战</w:t>
      </w:r>
    </w:p>
    <w:p>
      <w:pPr>
        <w:pStyle w:val="BodyText"/>
        <w:spacing w:line="285" w:lineRule="auto" w:before="67"/>
        <w:ind w:right="8793"/>
      </w:pPr>
      <w:r>
        <w:rPr>
          <w:color w:val="333333"/>
        </w:rPr>
        <w:t>（一）辽的建立1、契丹的兴起</w:t>
      </w:r>
    </w:p>
    <w:p>
      <w:pPr>
        <w:pStyle w:val="ListParagraph"/>
        <w:numPr>
          <w:ilvl w:val="0"/>
          <w:numId w:val="8"/>
        </w:numPr>
        <w:tabs>
          <w:tab w:pos="864" w:val="left" w:leader="none"/>
        </w:tabs>
        <w:spacing w:line="285" w:lineRule="auto" w:before="5" w:after="0"/>
        <w:ind w:left="230" w:right="247" w:firstLine="0"/>
        <w:jc w:val="left"/>
        <w:rPr>
          <w:sz w:val="24"/>
        </w:rPr>
      </w:pPr>
      <w:r>
        <w:rPr>
          <w:color w:val="333333"/>
          <w:spacing w:val="16"/>
          <w:sz w:val="24"/>
        </w:rPr>
        <w:t>政权的建立：</w:t>
      </w:r>
      <w:r>
        <w:rPr>
          <w:color w:val="333333"/>
          <w:spacing w:val="4"/>
          <w:sz w:val="24"/>
        </w:rPr>
        <w:t>916</w:t>
      </w:r>
      <w:r>
        <w:rPr>
          <w:color w:val="333333"/>
          <w:spacing w:val="7"/>
          <w:sz w:val="24"/>
        </w:rPr>
        <w:t> 年，契丹族首领耶律阿保机统一契丹各部，建立辽，定都上京</w:t>
      </w:r>
      <w:r>
        <w:rPr>
          <w:color w:val="333333"/>
          <w:spacing w:val="19"/>
          <w:sz w:val="24"/>
        </w:rPr>
        <w:t>（</w:t>
      </w:r>
      <w:r>
        <w:rPr>
          <w:color w:val="333333"/>
          <w:spacing w:val="9"/>
          <w:sz w:val="24"/>
        </w:rPr>
        <w:t>今内</w:t>
      </w:r>
      <w:r>
        <w:rPr>
          <w:color w:val="333333"/>
          <w:spacing w:val="19"/>
          <w:sz w:val="24"/>
        </w:rPr>
        <w:t>蒙古巴林左旗</w:t>
      </w:r>
      <w:r>
        <w:rPr>
          <w:color w:val="333333"/>
          <w:spacing w:val="9"/>
          <w:sz w:val="24"/>
        </w:rPr>
        <w:t>）</w:t>
      </w:r>
      <w:r>
        <w:rPr>
          <w:color w:val="333333"/>
          <w:spacing w:val="5"/>
          <w:sz w:val="24"/>
        </w:rPr>
        <w:t>， 耶律阿保机就是辽太祖。</w:t>
      </w:r>
    </w:p>
    <w:p>
      <w:pPr>
        <w:pStyle w:val="ListParagraph"/>
        <w:numPr>
          <w:ilvl w:val="0"/>
          <w:numId w:val="8"/>
        </w:numPr>
        <w:tabs>
          <w:tab w:pos="879" w:val="left" w:leader="none"/>
        </w:tabs>
        <w:spacing w:line="240" w:lineRule="auto" w:before="2" w:after="0"/>
        <w:ind w:left="878" w:right="0" w:hanging="649"/>
        <w:jc w:val="left"/>
        <w:rPr>
          <w:sz w:val="24"/>
        </w:rPr>
      </w:pPr>
      <w:r>
        <w:rPr>
          <w:color w:val="333333"/>
          <w:spacing w:val="11"/>
          <w:sz w:val="24"/>
        </w:rPr>
        <w:t>契丹统治：阿保机建国后，发展生产，创制文字， 国力不断增强。</w:t>
      </w:r>
    </w:p>
    <w:p>
      <w:pPr>
        <w:pStyle w:val="BodyText"/>
        <w:spacing w:before="62"/>
      </w:pPr>
      <w:r>
        <w:rPr>
          <w:color w:val="333333"/>
        </w:rPr>
        <w:t>（二）辽与北宋的和战（“ 澶渊之盟”）</w:t>
      </w:r>
    </w:p>
    <w:p>
      <w:pPr>
        <w:spacing w:after="0"/>
        <w:sectPr>
          <w:pgSz w:w="11910" w:h="16840"/>
          <w:pgMar w:top="700" w:bottom="280" w:left="540" w:right="540"/>
        </w:sectPr>
      </w:pPr>
    </w:p>
    <w:p>
      <w:pPr>
        <w:pStyle w:val="BodyText"/>
        <w:spacing w:before="40"/>
      </w:pPr>
      <w:r>
        <w:rPr>
          <w:color w:val="333333"/>
          <w:spacing w:val="9"/>
        </w:rPr>
        <w:t>1、背景：宋真宗时，辽军攻宋至澶州，寇准力主真宗亲征，宋军击退辽军</w:t>
      </w:r>
      <w:r>
        <w:rPr>
          <w:color w:val="333333"/>
        </w:rPr>
        <w:t>（</w:t>
      </w:r>
      <w:r>
        <w:rPr>
          <w:color w:val="333333"/>
          <w:spacing w:val="15"/>
        </w:rPr>
        <w:t>“澶州之战”</w:t>
      </w:r>
      <w:r>
        <w:rPr>
          <w:color w:val="333333"/>
          <w:spacing w:val="-111"/>
        </w:rPr>
        <w:t>）</w:t>
      </w:r>
      <w:r>
        <w:rPr>
          <w:color w:val="333333"/>
        </w:rPr>
        <w:t>。</w:t>
      </w:r>
    </w:p>
    <w:p>
      <w:pPr>
        <w:pStyle w:val="BodyText"/>
        <w:spacing w:before="60"/>
      </w:pPr>
      <w:r>
        <w:rPr>
          <w:color w:val="333333"/>
          <w:spacing w:val="9"/>
        </w:rPr>
        <w:t>2</w:t>
      </w:r>
      <w:r>
        <w:rPr>
          <w:color w:val="333333"/>
          <w:spacing w:val="14"/>
        </w:rPr>
        <w:t>、结果：辽宋于澶州议和，辽向北宋称兄，辽朝退兵，宋给辽岁币，史称““澶渊之盟”。</w:t>
      </w:r>
    </w:p>
    <w:p>
      <w:pPr>
        <w:pStyle w:val="BodyText"/>
        <w:spacing w:line="285" w:lineRule="auto" w:before="62"/>
        <w:ind w:right="247"/>
      </w:pPr>
      <w:r>
        <w:rPr>
          <w:color w:val="333333"/>
          <w:spacing w:val="12"/>
        </w:rPr>
        <w:t>3</w:t>
      </w:r>
      <w:r>
        <w:rPr>
          <w:color w:val="333333"/>
          <w:spacing w:val="-4"/>
        </w:rPr>
        <w:t>、影响： 增加了负担老百姓， 但从长远来看， 辽宋之间保持了很长时间和平局面， 有利于</w:t>
      </w:r>
      <w:r>
        <w:rPr>
          <w:color w:val="333333"/>
          <w:spacing w:val="16"/>
        </w:rPr>
        <w:t>经济的恢复和发展。</w:t>
      </w:r>
    </w:p>
    <w:p>
      <w:pPr>
        <w:pStyle w:val="BodyText"/>
        <w:ind w:left="0"/>
        <w:rPr>
          <w:sz w:val="29"/>
        </w:rPr>
      </w:pPr>
    </w:p>
    <w:p>
      <w:pPr>
        <w:pStyle w:val="BodyText"/>
        <w:spacing w:before="1"/>
      </w:pPr>
      <w:r>
        <w:rPr>
          <w:color w:val="333333"/>
        </w:rPr>
        <w:t>二、西夏（ 党项族—— 原属羌族的一支） 的建立与北宋的和战</w:t>
      </w:r>
    </w:p>
    <w:p>
      <w:pPr>
        <w:pStyle w:val="BodyText"/>
        <w:spacing w:before="59"/>
      </w:pPr>
      <w:r>
        <w:rPr>
          <w:color w:val="333333"/>
        </w:rPr>
        <w:t>（一）西夏的建立</w:t>
      </w:r>
    </w:p>
    <w:p>
      <w:pPr>
        <w:pStyle w:val="BodyText"/>
        <w:spacing w:line="288" w:lineRule="auto" w:before="60"/>
        <w:ind w:right="247"/>
      </w:pPr>
      <w:r>
        <w:rPr>
          <w:color w:val="333333"/>
        </w:rPr>
        <w:t>1、政权的建立： 1038 年，党项族首领元昊称大夏皇帝， 定都兴庆府（ 今宁夏银川）， 史称西夏。</w:t>
      </w:r>
    </w:p>
    <w:p>
      <w:pPr>
        <w:pStyle w:val="BodyText"/>
        <w:spacing w:line="285" w:lineRule="auto"/>
        <w:ind w:right="117"/>
      </w:pPr>
      <w:r>
        <w:rPr>
          <w:color w:val="333333"/>
        </w:rPr>
        <w:t>2、西夏的统治：元昊仿效唐宋制度，订立官制、军制和法律，并鼓励垦荒，发展农牧经济， 还创制了西夏文字。</w:t>
      </w:r>
    </w:p>
    <w:p>
      <w:pPr>
        <w:pStyle w:val="BodyText"/>
        <w:spacing w:before="4"/>
      </w:pPr>
      <w:r>
        <w:rPr>
          <w:color w:val="333333"/>
        </w:rPr>
        <w:t>（二）北宋与西夏和战</w:t>
      </w:r>
    </w:p>
    <w:p>
      <w:pPr>
        <w:pStyle w:val="BodyText"/>
        <w:spacing w:before="60"/>
      </w:pPr>
      <w:r>
        <w:rPr>
          <w:color w:val="333333"/>
        </w:rPr>
        <w:t>1、背景：元昊称帝后，多次亲率军队进攻北宋，宋朝被动挨打，节节败退，损失惨重。</w:t>
      </w:r>
    </w:p>
    <w:p>
      <w:pPr>
        <w:pStyle w:val="BodyText"/>
        <w:tabs>
          <w:tab w:pos="1303" w:val="left" w:leader="none"/>
        </w:tabs>
        <w:spacing w:line="576" w:lineRule="auto" w:before="59"/>
        <w:ind w:right="343"/>
        <w:jc w:val="center"/>
      </w:pPr>
      <w:r>
        <w:rPr>
          <w:color w:val="333333"/>
          <w:spacing w:val="9"/>
        </w:rPr>
        <w:t>2</w:t>
      </w:r>
      <w:r>
        <w:rPr>
          <w:color w:val="333333"/>
          <w:spacing w:val="19"/>
        </w:rPr>
        <w:t>、</w:t>
      </w:r>
      <w:r>
        <w:rPr>
          <w:color w:val="333333"/>
          <w:spacing w:val="21"/>
        </w:rPr>
        <w:t>宋</w:t>
      </w:r>
      <w:r>
        <w:rPr>
          <w:color w:val="333333"/>
          <w:spacing w:val="19"/>
        </w:rPr>
        <w:t>夏多</w:t>
      </w:r>
      <w:r>
        <w:rPr>
          <w:color w:val="333333"/>
          <w:spacing w:val="21"/>
        </w:rPr>
        <w:t>年</w:t>
      </w:r>
      <w:r>
        <w:rPr>
          <w:color w:val="333333"/>
          <w:spacing w:val="19"/>
        </w:rPr>
        <w:t>互战</w:t>
      </w:r>
      <w:r>
        <w:rPr>
          <w:color w:val="333333"/>
          <w:spacing w:val="21"/>
        </w:rPr>
        <w:t>后</w:t>
      </w:r>
      <w:r>
        <w:rPr>
          <w:color w:val="333333"/>
          <w:spacing w:val="19"/>
        </w:rPr>
        <w:t>议和</w:t>
      </w:r>
      <w:r>
        <w:rPr>
          <w:color w:val="333333"/>
        </w:rPr>
        <w:t>：</w:t>
      </w:r>
      <w:r>
        <w:rPr>
          <w:color w:val="333333"/>
          <w:spacing w:val="-99"/>
        </w:rPr>
        <w:t> </w:t>
      </w:r>
      <w:r>
        <w:rPr>
          <w:color w:val="333333"/>
          <w:spacing w:val="19"/>
        </w:rPr>
        <w:t>元昊</w:t>
      </w:r>
      <w:r>
        <w:rPr>
          <w:color w:val="333333"/>
          <w:spacing w:val="21"/>
        </w:rPr>
        <w:t>向</w:t>
      </w:r>
      <w:r>
        <w:rPr>
          <w:color w:val="333333"/>
          <w:spacing w:val="19"/>
        </w:rPr>
        <w:t>北宋</w:t>
      </w:r>
      <w:r>
        <w:rPr>
          <w:color w:val="333333"/>
          <w:spacing w:val="21"/>
        </w:rPr>
        <w:t>称</w:t>
      </w:r>
      <w:r>
        <w:rPr>
          <w:color w:val="333333"/>
          <w:spacing w:val="19"/>
        </w:rPr>
        <w:t>臣，</w:t>
      </w:r>
      <w:r>
        <w:rPr>
          <w:color w:val="333333"/>
          <w:spacing w:val="21"/>
        </w:rPr>
        <w:t>宋</w:t>
      </w:r>
      <w:r>
        <w:rPr>
          <w:color w:val="333333"/>
          <w:spacing w:val="19"/>
        </w:rPr>
        <w:t>给西</w:t>
      </w:r>
      <w:r>
        <w:rPr>
          <w:color w:val="333333"/>
          <w:spacing w:val="21"/>
        </w:rPr>
        <w:t>夏</w:t>
      </w:r>
      <w:r>
        <w:rPr>
          <w:color w:val="333333"/>
          <w:spacing w:val="19"/>
        </w:rPr>
        <w:t>岁币</w:t>
      </w:r>
      <w:r>
        <w:rPr>
          <w:color w:val="333333"/>
          <w:spacing w:val="21"/>
        </w:rPr>
        <w:t>。</w:t>
      </w:r>
      <w:r>
        <w:rPr>
          <w:color w:val="333333"/>
          <w:spacing w:val="19"/>
        </w:rPr>
        <w:t>议和</w:t>
      </w:r>
      <w:r>
        <w:rPr>
          <w:color w:val="333333"/>
          <w:spacing w:val="21"/>
        </w:rPr>
        <w:t>后</w:t>
      </w:r>
      <w:r>
        <w:rPr>
          <w:color w:val="333333"/>
          <w:spacing w:val="19"/>
        </w:rPr>
        <w:t>，宋</w:t>
      </w:r>
      <w:r>
        <w:rPr>
          <w:color w:val="333333"/>
          <w:spacing w:val="21"/>
        </w:rPr>
        <w:t>夏</w:t>
      </w:r>
      <w:r>
        <w:rPr>
          <w:color w:val="333333"/>
          <w:spacing w:val="19"/>
        </w:rPr>
        <w:t>边界</w:t>
      </w:r>
      <w:r>
        <w:rPr>
          <w:color w:val="333333"/>
          <w:spacing w:val="21"/>
        </w:rPr>
        <w:t>贸</w:t>
      </w:r>
      <w:r>
        <w:rPr>
          <w:color w:val="333333"/>
          <w:spacing w:val="19"/>
        </w:rPr>
        <w:t>易兴</w:t>
      </w:r>
      <w:r>
        <w:rPr>
          <w:color w:val="333333"/>
          <w:spacing w:val="21"/>
        </w:rPr>
        <w:t>旺</w:t>
      </w:r>
      <w:r>
        <w:rPr>
          <w:color w:val="333333"/>
        </w:rPr>
        <w:t>。第</w:t>
      </w:r>
      <w:r>
        <w:rPr>
          <w:color w:val="333333"/>
          <w:spacing w:val="-36"/>
        </w:rPr>
        <w:t> </w:t>
      </w:r>
      <w:r>
        <w:rPr>
          <w:color w:val="333333"/>
        </w:rPr>
        <w:t>8</w:t>
      </w:r>
      <w:r>
        <w:rPr>
          <w:color w:val="333333"/>
          <w:spacing w:val="-44"/>
        </w:rPr>
        <w:t> </w:t>
      </w:r>
      <w:r>
        <w:rPr>
          <w:color w:val="333333"/>
        </w:rPr>
        <w:t>课</w:t>
        <w:tab/>
      </w:r>
      <w:r>
        <w:rPr>
          <w:color w:val="333333"/>
          <w:spacing w:val="19"/>
        </w:rPr>
        <w:t>金</w:t>
      </w:r>
      <w:r>
        <w:rPr>
          <w:color w:val="333333"/>
          <w:spacing w:val="21"/>
        </w:rPr>
        <w:t>与</w:t>
      </w:r>
      <w:r>
        <w:rPr>
          <w:color w:val="333333"/>
          <w:spacing w:val="19"/>
        </w:rPr>
        <w:t>南宋</w:t>
      </w:r>
      <w:r>
        <w:rPr>
          <w:color w:val="333333"/>
          <w:spacing w:val="21"/>
        </w:rPr>
        <w:t>的</w:t>
      </w:r>
      <w:r>
        <w:rPr>
          <w:color w:val="333333"/>
          <w:spacing w:val="19"/>
        </w:rPr>
        <w:t>对</w:t>
      </w:r>
      <w:r>
        <w:rPr>
          <w:color w:val="333333"/>
        </w:rPr>
        <w:t>峙</w:t>
      </w:r>
    </w:p>
    <w:p>
      <w:pPr>
        <w:pStyle w:val="BodyText"/>
        <w:spacing w:line="305" w:lineRule="exact"/>
      </w:pPr>
      <w:r>
        <w:rPr>
          <w:color w:val="333333"/>
        </w:rPr>
        <w:t>一、金的建立（女真族）</w:t>
      </w:r>
    </w:p>
    <w:p>
      <w:pPr>
        <w:pStyle w:val="BodyText"/>
        <w:spacing w:before="60"/>
      </w:pPr>
      <w:r>
        <w:rPr>
          <w:color w:val="333333"/>
        </w:rPr>
        <w:t>1、11 世纪末，完颜部的阿骨打进完成了女真各部的统一。</w:t>
      </w:r>
    </w:p>
    <w:p>
      <w:pPr>
        <w:pStyle w:val="BodyText"/>
        <w:spacing w:line="288" w:lineRule="auto" w:before="60"/>
        <w:ind w:right="247"/>
      </w:pPr>
      <w:r>
        <w:rPr>
          <w:color w:val="333333"/>
        </w:rPr>
        <w:t>2、1115 年，完颜阿骨打建立女真政权，国号大金， 都城会宁（ 今黑龙江阿城）， 史称金太祖。</w:t>
      </w:r>
    </w:p>
    <w:p>
      <w:pPr>
        <w:pStyle w:val="BodyText"/>
        <w:spacing w:line="285" w:lineRule="auto"/>
        <w:ind w:right="247"/>
      </w:pPr>
      <w:r>
        <w:rPr>
          <w:color w:val="333333"/>
        </w:rPr>
        <w:t>3、金太祖模仿中原王朝制度， 改革女真部落军政体制， 颁行女真文字， 发展生产， 女真势力迅速壮大。</w:t>
      </w:r>
    </w:p>
    <w:p>
      <w:pPr>
        <w:pStyle w:val="BodyText"/>
        <w:spacing w:before="12"/>
        <w:ind w:left="0"/>
        <w:rPr>
          <w:sz w:val="28"/>
        </w:rPr>
      </w:pPr>
    </w:p>
    <w:p>
      <w:pPr>
        <w:pStyle w:val="BodyText"/>
      </w:pPr>
      <w:r>
        <w:rPr>
          <w:color w:val="333333"/>
        </w:rPr>
        <w:t>二、金灭辽及北宋</w:t>
      </w:r>
    </w:p>
    <w:p>
      <w:pPr>
        <w:pStyle w:val="BodyText"/>
        <w:spacing w:before="60"/>
      </w:pPr>
      <w:r>
        <w:rPr>
          <w:color w:val="333333"/>
        </w:rPr>
        <w:t>1、1125 年， 金灭辽。</w:t>
      </w:r>
    </w:p>
    <w:p>
      <w:pPr>
        <w:pStyle w:val="BodyText"/>
        <w:spacing w:before="62"/>
      </w:pPr>
      <w:r>
        <w:rPr>
          <w:color w:val="333333"/>
        </w:rPr>
        <w:t>2、1127 年， 宋徽宗、宋钦宗无心抵抗， 金灭北宋。</w:t>
      </w:r>
    </w:p>
    <w:p>
      <w:pPr>
        <w:pStyle w:val="BodyText"/>
        <w:spacing w:before="4"/>
        <w:ind w:left="0"/>
        <w:rPr>
          <w:sz w:val="33"/>
        </w:rPr>
      </w:pPr>
    </w:p>
    <w:p>
      <w:pPr>
        <w:pStyle w:val="BodyText"/>
      </w:pPr>
      <w:r>
        <w:rPr>
          <w:color w:val="333333"/>
        </w:rPr>
        <w:t>三、南宋的偏安</w:t>
      </w:r>
    </w:p>
    <w:p>
      <w:pPr>
        <w:pStyle w:val="BodyText"/>
        <w:spacing w:line="285" w:lineRule="auto" w:before="62"/>
        <w:ind w:right="112"/>
        <w:jc w:val="both"/>
      </w:pPr>
      <w:r>
        <w:rPr>
          <w:color w:val="333333"/>
        </w:rPr>
        <w:t>1、南宋的建立：北宋灭亡后，1127 年赵构登上皇位（宋高宗），定都临安（今浙江杭州）， 史称南宋。</w:t>
      </w:r>
    </w:p>
    <w:p>
      <w:pPr>
        <w:pStyle w:val="BodyText"/>
        <w:spacing w:line="288" w:lineRule="auto" w:before="2"/>
        <w:ind w:right="213"/>
        <w:jc w:val="both"/>
      </w:pPr>
      <w:r>
        <w:rPr>
          <w:color w:val="333333"/>
        </w:rPr>
        <w:t>2、岳飞抗金： 岳飞是著名的抗金英雄。南宋初年， 岳飞等抗金将领率军北伐， 从金军手中收复许多失地。“岳家军” 在郾城大败金军主力，但岳飞被宋高宗和奸臣秦桧以“ 莫须有” 的罪名杀害。</w:t>
      </w:r>
    </w:p>
    <w:p>
      <w:pPr>
        <w:pStyle w:val="BodyText"/>
        <w:spacing w:line="304" w:lineRule="exact"/>
      </w:pPr>
      <w:r>
        <w:rPr>
          <w:color w:val="333333"/>
        </w:rPr>
        <w:t>3、南宋和金的对峙</w:t>
      </w:r>
    </w:p>
    <w:p>
      <w:pPr>
        <w:pStyle w:val="ListParagraph"/>
        <w:numPr>
          <w:ilvl w:val="0"/>
          <w:numId w:val="9"/>
        </w:numPr>
        <w:tabs>
          <w:tab w:pos="886" w:val="left" w:leader="none"/>
        </w:tabs>
        <w:spacing w:line="285" w:lineRule="auto" w:before="62" w:after="0"/>
        <w:ind w:left="230" w:right="249" w:firstLine="0"/>
        <w:jc w:val="left"/>
        <w:rPr>
          <w:sz w:val="24"/>
        </w:rPr>
      </w:pPr>
      <w:r>
        <w:rPr>
          <w:color w:val="333333"/>
          <w:sz w:val="24"/>
        </w:rPr>
        <w:t>）</w:t>
      </w:r>
      <w:r>
        <w:rPr>
          <w:color w:val="333333"/>
          <w:spacing w:val="-9"/>
          <w:sz w:val="24"/>
        </w:rPr>
        <w:t> 宋金和议： 岳飞被杀害后， 宋金和议， 南宋向金称臣， 并给金岁币， 双方以淮水</w:t>
      </w:r>
      <w:r>
        <w:rPr>
          <w:color w:val="333333"/>
          <w:spacing w:val="11"/>
          <w:sz w:val="24"/>
        </w:rPr>
        <w:t>至大散关一线划定分界线，宋金对峙局面形成。</w:t>
      </w:r>
    </w:p>
    <w:p>
      <w:pPr>
        <w:pStyle w:val="ListParagraph"/>
        <w:numPr>
          <w:ilvl w:val="0"/>
          <w:numId w:val="9"/>
        </w:numPr>
        <w:tabs>
          <w:tab w:pos="886" w:val="left" w:leader="none"/>
        </w:tabs>
        <w:spacing w:line="288" w:lineRule="auto" w:before="3" w:after="0"/>
        <w:ind w:left="230" w:right="249" w:firstLine="0"/>
        <w:jc w:val="left"/>
        <w:rPr>
          <w:sz w:val="24"/>
        </w:rPr>
      </w:pPr>
      <w:r>
        <w:rPr>
          <w:color w:val="333333"/>
          <w:sz w:val="24"/>
        </w:rPr>
        <w:t>）</w:t>
      </w:r>
      <w:r>
        <w:rPr>
          <w:color w:val="333333"/>
          <w:spacing w:val="-1"/>
          <w:sz w:val="24"/>
        </w:rPr>
        <w:t> 宋金后来状况： 金迁都燕京， 改名为中都</w:t>
      </w:r>
      <w:r>
        <w:rPr>
          <w:color w:val="333333"/>
          <w:sz w:val="24"/>
        </w:rPr>
        <w:t>（</w:t>
      </w:r>
      <w:r>
        <w:rPr>
          <w:color w:val="333333"/>
          <w:spacing w:val="-8"/>
          <w:sz w:val="24"/>
        </w:rPr>
        <w:t> 今北京</w:t>
      </w:r>
      <w:r>
        <w:rPr>
          <w:color w:val="333333"/>
          <w:spacing w:val="24"/>
          <w:sz w:val="24"/>
        </w:rPr>
        <w:t>）</w:t>
      </w:r>
      <w:r>
        <w:rPr>
          <w:color w:val="333333"/>
          <w:spacing w:val="19"/>
          <w:sz w:val="24"/>
        </w:rPr>
        <w:t>。南宋统治者满足于现状， </w:t>
      </w:r>
      <w:r>
        <w:rPr>
          <w:color w:val="333333"/>
          <w:spacing w:val="12"/>
          <w:sz w:val="24"/>
        </w:rPr>
        <w:t>偏安江南一隅。</w:t>
      </w:r>
    </w:p>
    <w:p>
      <w:pPr>
        <w:pStyle w:val="BodyText"/>
        <w:spacing w:before="7"/>
        <w:ind w:left="0"/>
        <w:rPr>
          <w:sz w:val="28"/>
        </w:rPr>
      </w:pPr>
    </w:p>
    <w:p>
      <w:pPr>
        <w:pStyle w:val="BodyText"/>
        <w:tabs>
          <w:tab w:pos="1072" w:val="left" w:leader="none"/>
        </w:tabs>
        <w:ind w:left="0" w:right="16"/>
        <w:jc w:val="center"/>
      </w:pPr>
      <w:r>
        <w:rPr>
          <w:color w:val="333333"/>
        </w:rPr>
        <w:t>第</w:t>
      </w:r>
      <w:r>
        <w:rPr>
          <w:color w:val="333333"/>
          <w:spacing w:val="-36"/>
        </w:rPr>
        <w:t> </w:t>
      </w:r>
      <w:r>
        <w:rPr>
          <w:color w:val="333333"/>
        </w:rPr>
        <w:t>9</w:t>
      </w:r>
      <w:r>
        <w:rPr>
          <w:color w:val="333333"/>
          <w:spacing w:val="-44"/>
        </w:rPr>
        <w:t> </w:t>
      </w:r>
      <w:r>
        <w:rPr>
          <w:color w:val="333333"/>
        </w:rPr>
        <w:t>课</w:t>
        <w:tab/>
      </w:r>
      <w:r>
        <w:rPr>
          <w:color w:val="333333"/>
          <w:spacing w:val="19"/>
        </w:rPr>
        <w:t>宋</w:t>
      </w:r>
      <w:r>
        <w:rPr>
          <w:color w:val="333333"/>
          <w:spacing w:val="21"/>
        </w:rPr>
        <w:t>代</w:t>
      </w:r>
      <w:r>
        <w:rPr>
          <w:color w:val="333333"/>
          <w:spacing w:val="19"/>
        </w:rPr>
        <w:t>经济</w:t>
      </w:r>
      <w:r>
        <w:rPr>
          <w:color w:val="333333"/>
          <w:spacing w:val="21"/>
        </w:rPr>
        <w:t>的</w:t>
      </w:r>
      <w:r>
        <w:rPr>
          <w:color w:val="333333"/>
          <w:spacing w:val="19"/>
        </w:rPr>
        <w:t>发</w:t>
      </w:r>
      <w:r>
        <w:rPr>
          <w:color w:val="333333"/>
        </w:rPr>
        <w:t>展</w:t>
      </w:r>
    </w:p>
    <w:p>
      <w:pPr>
        <w:spacing w:after="0"/>
        <w:jc w:val="center"/>
        <w:sectPr>
          <w:pgSz w:w="11910" w:h="16840"/>
          <w:pgMar w:top="720" w:bottom="280" w:left="540" w:right="540"/>
        </w:sectPr>
      </w:pPr>
    </w:p>
    <w:p>
      <w:pPr>
        <w:pStyle w:val="BodyText"/>
        <w:spacing w:before="48"/>
      </w:pPr>
      <w:r>
        <w:rPr>
          <w:color w:val="333333"/>
        </w:rPr>
        <w:t>一、农业的发展</w:t>
      </w:r>
    </w:p>
    <w:p>
      <w:pPr>
        <w:pStyle w:val="BodyText"/>
        <w:spacing w:before="62"/>
      </w:pPr>
      <w:r>
        <w:rPr>
          <w:color w:val="333333"/>
        </w:rPr>
        <w:t>▲1、原因： ①南方战乱少；②北人南迁带来了先进的技术和劳动力； ③自然条件优越。</w:t>
      </w:r>
    </w:p>
    <w:p>
      <w:pPr>
        <w:pStyle w:val="BodyText"/>
        <w:spacing w:line="285" w:lineRule="auto" w:before="59"/>
        <w:ind w:right="213" w:firstLine="216"/>
      </w:pPr>
      <w:r>
        <w:rPr>
          <w:color w:val="333333"/>
        </w:rPr>
        <w:t>2、表现：①自宋代开始，经济的发展进一步向湘江以西的西南方向拓展，江西、福建和两广地区得到很大开发。②农业获得前所未有的发展，由越南传入的占城稻推广到东南地区。</w:t>
      </w:r>
    </w:p>
    <w:p>
      <w:pPr>
        <w:pStyle w:val="BodyText"/>
        <w:spacing w:line="285" w:lineRule="auto" w:before="5"/>
        <w:ind w:right="117"/>
        <w:jc w:val="both"/>
      </w:pPr>
      <w:r>
        <w:rPr>
          <w:color w:val="333333"/>
        </w:rPr>
        <w:t>③南方的水稻在北方也得到较大推广，水稻产量跃居粮食作物首位。④长江下游和太湖流域一带成为丰饶的粮仓，出现了“ 苏湖熟，天下足”或“苏常熟，天下足”的谚语。⑤南方普遍种植茶树。⑥北宋至南宋初，植棉地区尚限于广东和福建；后向北推进到江淮和川蜀一带。</w:t>
      </w:r>
    </w:p>
    <w:p>
      <w:pPr>
        <w:pStyle w:val="BodyText"/>
        <w:spacing w:before="2"/>
        <w:ind w:left="0"/>
        <w:rPr>
          <w:sz w:val="29"/>
        </w:rPr>
      </w:pPr>
    </w:p>
    <w:p>
      <w:pPr>
        <w:pStyle w:val="BodyText"/>
      </w:pPr>
      <w:r>
        <w:rPr>
          <w:color w:val="333333"/>
        </w:rPr>
        <w:t>二、手工业的兴盛</w:t>
      </w:r>
    </w:p>
    <w:p>
      <w:pPr>
        <w:pStyle w:val="BodyText"/>
        <w:spacing w:before="60"/>
      </w:pPr>
      <w:r>
        <w:rPr>
          <w:color w:val="333333"/>
        </w:rPr>
        <w:t>1、纺织业： ①北宋时，南方的丝织业胜过北方。四川、江浙地区的丝织生产发达。</w:t>
      </w:r>
    </w:p>
    <w:p>
      <w:pPr>
        <w:pStyle w:val="BodyText"/>
        <w:spacing w:before="62"/>
      </w:pPr>
      <w:r>
        <w:rPr>
          <w:color w:val="333333"/>
        </w:rPr>
        <w:t>②南宋后期， 棉织业兴起， 海南岛已有比较先进的棉纺织工具，棉纺织品种类较多。</w:t>
      </w:r>
    </w:p>
    <w:p>
      <w:pPr>
        <w:pStyle w:val="BodyText"/>
        <w:spacing w:line="288" w:lineRule="auto" w:before="60"/>
        <w:ind w:right="247"/>
        <w:jc w:val="both"/>
      </w:pPr>
      <w:r>
        <w:rPr>
          <w:color w:val="333333"/>
        </w:rPr>
        <w:t>2、制瓷业： 宋朝是中国瓷器史上的辉煌时代。河北定窑、河南汝窑等地烧制的瓷器， 给人以别致的美感。北宋兴起的江西景德镇，后来发展成著名的瓷都。南宋时，江南地区已成为我国制瓷业重心。</w:t>
      </w:r>
    </w:p>
    <w:p>
      <w:pPr>
        <w:pStyle w:val="BodyText"/>
        <w:spacing w:line="285" w:lineRule="auto"/>
        <w:ind w:right="247"/>
      </w:pPr>
      <w:r>
        <w:rPr>
          <w:color w:val="333333"/>
        </w:rPr>
        <w:t>3、造船业： 广州、泉州、明州的造船业， 在当时世界上居于领先地位； 北宋建有世界上最早的船坞； 南宋的海船， 不仅规模宏大，设计科学， 还配备了先进的指南针。</w:t>
      </w:r>
    </w:p>
    <w:p>
      <w:pPr>
        <w:pStyle w:val="BodyText"/>
        <w:spacing w:before="10"/>
        <w:ind w:left="0"/>
        <w:rPr>
          <w:sz w:val="28"/>
        </w:rPr>
      </w:pPr>
    </w:p>
    <w:p>
      <w:pPr>
        <w:pStyle w:val="BodyText"/>
        <w:spacing w:line="285" w:lineRule="auto"/>
        <w:ind w:right="8272"/>
      </w:pPr>
      <w:r>
        <w:rPr>
          <w:color w:val="333333"/>
        </w:rPr>
        <w:t>三、商业贸易的繁荣1、出现了大都市</w:t>
      </w:r>
    </w:p>
    <w:p>
      <w:pPr>
        <w:pStyle w:val="BodyText"/>
        <w:spacing w:line="285" w:lineRule="auto" w:before="5"/>
        <w:ind w:right="244" w:firstLine="307"/>
      </w:pPr>
      <w:r>
        <w:rPr>
          <w:color w:val="333333"/>
        </w:rPr>
        <w:t>宋代商业的繁荣超过了前代，兴起了很多商业城市，最大的是开封和杭州。经商的时间不再受到限制，出现了早市和夜市。乡镇也形成了新的商业区，叫做“ 草市”。</w:t>
      </w:r>
    </w:p>
    <w:p>
      <w:pPr>
        <w:pStyle w:val="BodyText"/>
        <w:spacing w:before="3"/>
      </w:pPr>
      <w:r>
        <w:rPr>
          <w:color w:val="333333"/>
        </w:rPr>
        <w:t>2、海外贸易超过了前代</w:t>
      </w:r>
    </w:p>
    <w:p>
      <w:pPr>
        <w:pStyle w:val="BodyText"/>
        <w:spacing w:line="285" w:lineRule="auto" w:before="62"/>
        <w:ind w:right="117"/>
      </w:pPr>
      <w:r>
        <w:rPr>
          <w:color w:val="333333"/>
        </w:rPr>
        <w:t>广州、泉州是闻名世界的大商港。中国商船的踪迹，近至朝鲜、日本，远达阿拉伯半岛和非洲东岸。朝廷鼓励海外贸易，在主要港口设立市舶司（相当于现在我国的海关），加以管理。3、纸币——“交子”的出现</w:t>
      </w:r>
    </w:p>
    <w:p>
      <w:pPr>
        <w:pStyle w:val="ListParagraph"/>
        <w:numPr>
          <w:ilvl w:val="0"/>
          <w:numId w:val="10"/>
        </w:numPr>
        <w:tabs>
          <w:tab w:pos="879" w:val="left" w:leader="none"/>
        </w:tabs>
        <w:spacing w:line="240" w:lineRule="auto" w:before="6" w:after="0"/>
        <w:ind w:left="878" w:right="0" w:hanging="649"/>
        <w:jc w:val="left"/>
        <w:rPr>
          <w:sz w:val="24"/>
        </w:rPr>
      </w:pPr>
      <w:r>
        <w:rPr>
          <w:color w:val="333333"/>
          <w:spacing w:val="12"/>
          <w:sz w:val="24"/>
        </w:rPr>
        <w:t>原因：商贸的繁荣使货币交易量增长，市场上流通的金属货币， 携带很不方便。</w:t>
      </w:r>
    </w:p>
    <w:p>
      <w:pPr>
        <w:pStyle w:val="ListParagraph"/>
        <w:numPr>
          <w:ilvl w:val="0"/>
          <w:numId w:val="10"/>
        </w:numPr>
        <w:tabs>
          <w:tab w:pos="886" w:val="left" w:leader="none"/>
        </w:tabs>
        <w:spacing w:line="285" w:lineRule="auto" w:before="60" w:after="0"/>
        <w:ind w:left="230" w:right="247" w:firstLine="0"/>
        <w:jc w:val="left"/>
        <w:rPr>
          <w:sz w:val="24"/>
        </w:rPr>
      </w:pPr>
      <w:r>
        <w:rPr>
          <w:color w:val="333333"/>
          <w:sz w:val="24"/>
        </w:rPr>
        <w:t>）</w:t>
      </w:r>
      <w:r>
        <w:rPr>
          <w:color w:val="333333"/>
          <w:spacing w:val="-4"/>
          <w:sz w:val="24"/>
        </w:rPr>
        <w:t> 北宋前期， 四川地区出现“ 交子”， 这是世界上最早的纸币</w:t>
      </w:r>
      <w:r>
        <w:rPr>
          <w:color w:val="333333"/>
          <w:sz w:val="24"/>
        </w:rPr>
        <w:t>（</w:t>
      </w:r>
      <w:r>
        <w:rPr>
          <w:color w:val="333333"/>
          <w:spacing w:val="6"/>
          <w:sz w:val="24"/>
        </w:rPr>
        <w:t> 说明宋朝商品经济</w:t>
      </w:r>
      <w:r>
        <w:rPr>
          <w:color w:val="333333"/>
          <w:spacing w:val="15"/>
          <w:sz w:val="24"/>
        </w:rPr>
        <w:t>的发达和商业的繁荣</w:t>
      </w:r>
      <w:r>
        <w:rPr>
          <w:color w:val="333333"/>
          <w:spacing w:val="21"/>
          <w:sz w:val="24"/>
        </w:rPr>
        <w:t>）</w:t>
      </w:r>
      <w:r>
        <w:rPr>
          <w:color w:val="333333"/>
          <w:spacing w:val="18"/>
          <w:sz w:val="24"/>
        </w:rPr>
        <w:t>。南宋时，纸币发展成与铜钱并行的货币。</w:t>
      </w:r>
    </w:p>
    <w:p>
      <w:pPr>
        <w:pStyle w:val="ListParagraph"/>
        <w:numPr>
          <w:ilvl w:val="0"/>
          <w:numId w:val="10"/>
        </w:numPr>
        <w:tabs>
          <w:tab w:pos="879" w:val="left" w:leader="none"/>
        </w:tabs>
        <w:spacing w:line="240" w:lineRule="auto" w:before="4" w:after="0"/>
        <w:ind w:left="878" w:right="0" w:hanging="649"/>
        <w:jc w:val="left"/>
        <w:rPr>
          <w:sz w:val="24"/>
        </w:rPr>
      </w:pPr>
      <w:r>
        <w:rPr>
          <w:color w:val="333333"/>
          <w:spacing w:val="18"/>
          <w:sz w:val="24"/>
        </w:rPr>
        <w:t>作用：便于携带，促进货币流通，有利于经济发展。</w:t>
      </w:r>
    </w:p>
    <w:p>
      <w:pPr>
        <w:pStyle w:val="BodyText"/>
        <w:spacing w:before="4"/>
        <w:ind w:left="0"/>
        <w:rPr>
          <w:sz w:val="33"/>
        </w:rPr>
      </w:pPr>
    </w:p>
    <w:p>
      <w:pPr>
        <w:pStyle w:val="BodyText"/>
        <w:spacing w:line="288" w:lineRule="auto" w:before="1"/>
        <w:ind w:right="8013"/>
      </w:pPr>
      <w:r>
        <w:rPr>
          <w:color w:val="333333"/>
          <w:spacing w:val="16"/>
        </w:rPr>
        <w:t>四、经济重心的南移 </w:t>
      </w:r>
      <w:r>
        <w:rPr>
          <w:color w:val="333333"/>
          <w:spacing w:val="15"/>
        </w:rPr>
        <w:t>开始于：唐朝中后期；</w:t>
      </w:r>
    </w:p>
    <w:p>
      <w:pPr>
        <w:pStyle w:val="BodyText"/>
        <w:spacing w:line="285" w:lineRule="auto"/>
        <w:ind w:right="1253"/>
      </w:pPr>
      <w:r>
        <w:rPr>
          <w:color w:val="333333"/>
        </w:rPr>
        <w:t>结束于：南宋时期。全国经济重心由黄河流域（北方）转移到长江流域（ 南方）。表现：中央的财政收入， 主要来自南方，特别是东南地区。</w:t>
      </w:r>
    </w:p>
    <w:p>
      <w:pPr>
        <w:pStyle w:val="BodyText"/>
        <w:spacing w:before="12"/>
        <w:ind w:left="0"/>
        <w:rPr>
          <w:sz w:val="28"/>
        </w:rPr>
      </w:pPr>
    </w:p>
    <w:p>
      <w:pPr>
        <w:pStyle w:val="BodyText"/>
        <w:tabs>
          <w:tab w:pos="1202" w:val="left" w:leader="none"/>
        </w:tabs>
        <w:ind w:left="0" w:right="16"/>
        <w:jc w:val="center"/>
      </w:pPr>
      <w:r>
        <w:rPr>
          <w:color w:val="333333"/>
        </w:rPr>
        <w:t>第</w:t>
      </w:r>
      <w:r>
        <w:rPr>
          <w:color w:val="333333"/>
          <w:spacing w:val="-36"/>
        </w:rPr>
        <w:t> </w:t>
      </w:r>
      <w:r>
        <w:rPr>
          <w:color w:val="333333"/>
          <w:spacing w:val="3"/>
        </w:rPr>
        <w:t>10</w:t>
      </w:r>
      <w:r>
        <w:rPr>
          <w:color w:val="333333"/>
          <w:spacing w:val="-41"/>
        </w:rPr>
        <w:t> </w:t>
      </w:r>
      <w:r>
        <w:rPr>
          <w:color w:val="333333"/>
        </w:rPr>
        <w:t>课</w:t>
        <w:tab/>
      </w:r>
      <w:r>
        <w:rPr>
          <w:color w:val="333333"/>
          <w:spacing w:val="19"/>
        </w:rPr>
        <w:t>蒙</w:t>
      </w:r>
      <w:r>
        <w:rPr>
          <w:color w:val="333333"/>
          <w:spacing w:val="21"/>
        </w:rPr>
        <w:t>古</w:t>
      </w:r>
      <w:r>
        <w:rPr>
          <w:color w:val="333333"/>
          <w:spacing w:val="19"/>
        </w:rPr>
        <w:t>族的</w:t>
      </w:r>
      <w:r>
        <w:rPr>
          <w:color w:val="333333"/>
          <w:spacing w:val="21"/>
        </w:rPr>
        <w:t>兴</w:t>
      </w:r>
      <w:r>
        <w:rPr>
          <w:color w:val="333333"/>
          <w:spacing w:val="19"/>
        </w:rPr>
        <w:t>起与</w:t>
      </w:r>
      <w:r>
        <w:rPr>
          <w:color w:val="333333"/>
          <w:spacing w:val="21"/>
        </w:rPr>
        <w:t>元</w:t>
      </w:r>
      <w:r>
        <w:rPr>
          <w:color w:val="333333"/>
          <w:spacing w:val="19"/>
        </w:rPr>
        <w:t>朝的</w:t>
      </w:r>
      <w:r>
        <w:rPr>
          <w:color w:val="333333"/>
          <w:spacing w:val="21"/>
        </w:rPr>
        <w:t>建</w:t>
      </w:r>
      <w:r>
        <w:rPr>
          <w:color w:val="333333"/>
        </w:rPr>
        <w:t>立</w:t>
      </w:r>
    </w:p>
    <w:p>
      <w:pPr>
        <w:pStyle w:val="BodyText"/>
        <w:spacing w:before="6"/>
        <w:ind w:left="0"/>
        <w:rPr>
          <w:sz w:val="33"/>
        </w:rPr>
      </w:pPr>
    </w:p>
    <w:p>
      <w:pPr>
        <w:pStyle w:val="BodyText"/>
      </w:pPr>
      <w:r>
        <w:rPr>
          <w:color w:val="333333"/>
        </w:rPr>
        <w:t>一、蒙古的兴起</w:t>
      </w:r>
    </w:p>
    <w:p>
      <w:pPr>
        <w:pStyle w:val="BodyText"/>
        <w:spacing w:line="285" w:lineRule="auto" w:before="60"/>
        <w:ind w:right="247"/>
      </w:pPr>
      <w:r>
        <w:rPr>
          <w:color w:val="333333"/>
        </w:rPr>
        <w:t>1、蒙古政权建立： 1206 年，铁木真统一蒙古， 建立蒙古政权，铁木真被拥立为大汗，尊称为成吉思汗。</w:t>
      </w:r>
    </w:p>
    <w:p>
      <w:pPr>
        <w:spacing w:after="0" w:line="285" w:lineRule="auto"/>
        <w:sectPr>
          <w:pgSz w:w="11910" w:h="16840"/>
          <w:pgMar w:top="1080" w:bottom="280" w:left="540" w:right="540"/>
        </w:sectPr>
      </w:pPr>
    </w:p>
    <w:p>
      <w:pPr>
        <w:pStyle w:val="BodyText"/>
        <w:spacing w:before="40"/>
      </w:pPr>
      <w:r>
        <w:rPr>
          <w:color w:val="333333"/>
        </w:rPr>
        <w:t>二、蒙古灭西夏与金</w:t>
      </w:r>
    </w:p>
    <w:p>
      <w:pPr>
        <w:pStyle w:val="BodyText"/>
        <w:spacing w:before="60"/>
      </w:pPr>
      <w:r>
        <w:rPr>
          <w:color w:val="333333"/>
          <w:spacing w:val="9"/>
        </w:rPr>
        <w:t>1</w:t>
      </w:r>
      <w:r>
        <w:rPr>
          <w:color w:val="333333"/>
          <w:spacing w:val="12"/>
        </w:rPr>
        <w:t>、蒙古灭西夏：成吉思汗率领军队进攻西夏， </w:t>
      </w:r>
      <w:r>
        <w:rPr>
          <w:color w:val="333333"/>
          <w:spacing w:val="6"/>
        </w:rPr>
        <w:t>1227</w:t>
      </w:r>
      <w:r>
        <w:rPr>
          <w:color w:val="333333"/>
          <w:spacing w:val="7"/>
        </w:rPr>
        <w:t> 年西夏灭亡。</w:t>
      </w:r>
    </w:p>
    <w:p>
      <w:pPr>
        <w:pStyle w:val="BodyText"/>
        <w:spacing w:before="62"/>
      </w:pPr>
      <w:r>
        <w:rPr>
          <w:color w:val="333333"/>
          <w:spacing w:val="9"/>
        </w:rPr>
        <w:t>2</w:t>
      </w:r>
      <w:r>
        <w:rPr>
          <w:color w:val="333333"/>
          <w:spacing w:val="18"/>
        </w:rPr>
        <w:t>、蒙古灭金：蒙古和南宋结盟并夹击金朝，</w:t>
      </w:r>
      <w:r>
        <w:rPr>
          <w:color w:val="333333"/>
          <w:spacing w:val="8"/>
        </w:rPr>
        <w:t>1234</w:t>
      </w:r>
      <w:r>
        <w:rPr>
          <w:color w:val="333333"/>
          <w:spacing w:val="-7"/>
        </w:rPr>
        <w:t> 年， 蒙古灭金。</w:t>
      </w:r>
    </w:p>
    <w:p>
      <w:pPr>
        <w:pStyle w:val="BodyText"/>
        <w:spacing w:before="60"/>
      </w:pPr>
      <w:r>
        <w:rPr>
          <w:color w:val="333333"/>
        </w:rPr>
        <w:t>3、金朝灭亡后，蒙古和南宋直接对立局面形成，双方战争持续 40 多年。</w:t>
      </w:r>
    </w:p>
    <w:p>
      <w:pPr>
        <w:pStyle w:val="BodyText"/>
        <w:spacing w:before="6"/>
        <w:ind w:left="0"/>
        <w:rPr>
          <w:sz w:val="33"/>
        </w:rPr>
      </w:pPr>
    </w:p>
    <w:p>
      <w:pPr>
        <w:pStyle w:val="BodyText"/>
      </w:pPr>
      <w:r>
        <w:rPr>
          <w:color w:val="333333"/>
        </w:rPr>
        <w:t>二、元朝的建立与统一</w:t>
      </w:r>
    </w:p>
    <w:p>
      <w:pPr>
        <w:pStyle w:val="BodyText"/>
        <w:spacing w:before="60"/>
      </w:pPr>
      <w:r>
        <w:rPr>
          <w:color w:val="333333"/>
        </w:rPr>
        <w:t>1、忽必烈继位：1260 年， 忽必烈继承蒙古汗位。</w:t>
      </w:r>
    </w:p>
    <w:p>
      <w:pPr>
        <w:pStyle w:val="BodyText"/>
        <w:spacing w:before="60"/>
      </w:pPr>
      <w:r>
        <w:rPr>
          <w:color w:val="333333"/>
        </w:rPr>
        <w:t>2、元朝建立：1271 年， 忽必烈改国号为元，1272 年定都大都。忽必烈就是元世祖。</w:t>
      </w:r>
    </w:p>
    <w:p>
      <w:pPr>
        <w:pStyle w:val="BodyText"/>
        <w:spacing w:line="285" w:lineRule="auto" w:before="62"/>
        <w:ind w:right="249"/>
      </w:pPr>
      <w:r>
        <w:rPr>
          <w:color w:val="333333"/>
        </w:rPr>
        <w:t>3、元灭南宋统一全国： 1276 年元军占领临安，南宋灭亡。出现了“人生自古谁无死，留取丹心照汗青” 的抗元英雄文天祥。1279 年元朝全国统一。</w:t>
      </w:r>
    </w:p>
    <w:p>
      <w:pPr>
        <w:pStyle w:val="BodyText"/>
        <w:spacing w:line="288" w:lineRule="auto" w:before="2"/>
        <w:ind w:right="247"/>
      </w:pPr>
      <w:r>
        <w:rPr>
          <w:color w:val="333333"/>
          <w:spacing w:val="12"/>
        </w:rPr>
        <w:t>4</w:t>
      </w:r>
      <w:r>
        <w:rPr>
          <w:color w:val="333333"/>
          <w:spacing w:val="-5"/>
        </w:rPr>
        <w:t>、统一的意义： 元灭南宋， 完成了全国的统一， 结束了历史上较长时期的分裂局面， 为统</w:t>
      </w:r>
      <w:r>
        <w:rPr>
          <w:color w:val="333333"/>
          <w:spacing w:val="17"/>
        </w:rPr>
        <w:t>一多民族国家的进一步发展奠定了基础。</w:t>
      </w:r>
    </w:p>
    <w:p>
      <w:pPr>
        <w:pStyle w:val="BodyText"/>
        <w:spacing w:before="7"/>
        <w:ind w:left="0"/>
        <w:rPr>
          <w:sz w:val="28"/>
        </w:rPr>
      </w:pPr>
    </w:p>
    <w:p>
      <w:pPr>
        <w:pStyle w:val="BodyText"/>
        <w:tabs>
          <w:tab w:pos="1202" w:val="left" w:leader="none"/>
        </w:tabs>
        <w:spacing w:before="1"/>
        <w:ind w:left="0" w:right="19"/>
        <w:jc w:val="center"/>
      </w:pPr>
      <w:r>
        <w:rPr>
          <w:color w:val="333333"/>
        </w:rPr>
        <w:t>第</w:t>
      </w:r>
      <w:r>
        <w:rPr>
          <w:color w:val="333333"/>
          <w:spacing w:val="-33"/>
        </w:rPr>
        <w:t> </w:t>
      </w:r>
      <w:r>
        <w:rPr>
          <w:color w:val="333333"/>
        </w:rPr>
        <w:t>11</w:t>
      </w:r>
      <w:r>
        <w:rPr>
          <w:color w:val="333333"/>
          <w:spacing w:val="-40"/>
        </w:rPr>
        <w:t> </w:t>
      </w:r>
      <w:r>
        <w:rPr>
          <w:color w:val="333333"/>
        </w:rPr>
        <w:t>课</w:t>
        <w:tab/>
      </w:r>
      <w:r>
        <w:rPr>
          <w:color w:val="333333"/>
          <w:spacing w:val="19"/>
        </w:rPr>
        <w:t>元</w:t>
      </w:r>
      <w:r>
        <w:rPr>
          <w:color w:val="333333"/>
          <w:spacing w:val="21"/>
        </w:rPr>
        <w:t>朝</w:t>
      </w:r>
      <w:r>
        <w:rPr>
          <w:color w:val="333333"/>
          <w:spacing w:val="19"/>
        </w:rPr>
        <w:t>的统</w:t>
      </w:r>
      <w:r>
        <w:rPr>
          <w:color w:val="333333"/>
        </w:rPr>
        <w:t>治</w:t>
      </w:r>
    </w:p>
    <w:p>
      <w:pPr>
        <w:pStyle w:val="BodyText"/>
        <w:spacing w:before="6"/>
        <w:ind w:left="0"/>
        <w:rPr>
          <w:sz w:val="33"/>
        </w:rPr>
      </w:pPr>
    </w:p>
    <w:p>
      <w:pPr>
        <w:pStyle w:val="BodyText"/>
      </w:pPr>
      <w:r>
        <w:rPr>
          <w:color w:val="333333"/>
        </w:rPr>
        <w:t>一、元朝的疆域</w:t>
      </w:r>
    </w:p>
    <w:p>
      <w:pPr>
        <w:pStyle w:val="BodyText"/>
        <w:spacing w:line="288" w:lineRule="auto" w:before="60"/>
        <w:ind w:right="247"/>
      </w:pPr>
      <w:r>
        <w:rPr>
          <w:color w:val="333333"/>
        </w:rPr>
        <w:t>元朝是我国历史上第一个由少数民族贵族为主的建立的全国性的统一王朝。元朝的版图“ 北逾阴山，西极流沙，东尽辽左， 南越海表”，超越汉朝和唐朝，是我国历史上最大的。</w:t>
      </w:r>
    </w:p>
    <w:p>
      <w:pPr>
        <w:pStyle w:val="BodyText"/>
        <w:spacing w:before="7"/>
        <w:ind w:left="0"/>
        <w:rPr>
          <w:sz w:val="28"/>
        </w:rPr>
      </w:pPr>
    </w:p>
    <w:p>
      <w:pPr>
        <w:pStyle w:val="BodyText"/>
      </w:pPr>
      <w:r>
        <w:rPr>
          <w:color w:val="333333"/>
        </w:rPr>
        <w:t>二、行省制度</w:t>
      </w:r>
    </w:p>
    <w:p>
      <w:pPr>
        <w:pStyle w:val="BodyText"/>
        <w:spacing w:before="62"/>
      </w:pPr>
      <w:r>
        <w:rPr>
          <w:color w:val="333333"/>
        </w:rPr>
        <w:t>元朝参照中原历代王朝的统治方式，逐步确立了君主专制的中央集权制度。</w:t>
      </w:r>
    </w:p>
    <w:p>
      <w:pPr>
        <w:pStyle w:val="BodyText"/>
        <w:spacing w:line="288" w:lineRule="auto" w:before="60"/>
        <w:ind w:right="242"/>
        <w:jc w:val="both"/>
      </w:pPr>
      <w:r>
        <w:rPr>
          <w:color w:val="333333"/>
        </w:rPr>
        <w:t>1、在中央， 设中书省（ 掌管全国的行政事务）（ 不用背： 相当于今天的中央人民政府， 即国务院），下设吏、户、礼、兵、刑、工六部，分管各项政务；设枢密院（ 负责全国的军事事务，调度全国的军队）；设御史台（ 负责监察事务）。</w:t>
      </w:r>
    </w:p>
    <w:p>
      <w:pPr>
        <w:pStyle w:val="BodyText"/>
        <w:spacing w:before="5"/>
        <w:ind w:left="0"/>
        <w:rPr>
          <w:sz w:val="28"/>
        </w:rPr>
      </w:pPr>
    </w:p>
    <w:p>
      <w:pPr>
        <w:pStyle w:val="BodyText"/>
        <w:spacing w:line="288" w:lineRule="auto"/>
        <w:ind w:right="247"/>
        <w:jc w:val="both"/>
      </w:pPr>
      <w:r>
        <w:rPr>
          <w:color w:val="333333"/>
        </w:rPr>
        <w:t>2、在地方， 把山东、山西、河北称作“ 腹里”（ 不用背： 相当于今天的首都北京及周边地区）， 直属于中央的中书省； 在其他地区又设置了 10 个行省， 在行省之下， 设置路、府、州、县。这一地方的行政区划与管理制度，被称为“行省制度”（又称“行中书省”）。</w:t>
      </w:r>
    </w:p>
    <w:p>
      <w:pPr>
        <w:pStyle w:val="BodyText"/>
        <w:spacing w:before="8"/>
        <w:ind w:left="0"/>
        <w:rPr>
          <w:sz w:val="28"/>
        </w:rPr>
      </w:pPr>
    </w:p>
    <w:p>
      <w:pPr>
        <w:pStyle w:val="BodyText"/>
      </w:pPr>
      <w:r>
        <w:rPr>
          <w:color w:val="333333"/>
        </w:rPr>
        <w:t>三、元朝对边疆地区（台湾、西藏）的管辖</w:t>
      </w:r>
    </w:p>
    <w:p>
      <w:pPr>
        <w:pStyle w:val="BodyText"/>
        <w:spacing w:before="60"/>
      </w:pPr>
      <w:r>
        <w:rPr>
          <w:color w:val="333333"/>
        </w:rPr>
        <w:t>1、目的：为了对辽阔的疆域进行有效的治理。</w:t>
      </w:r>
    </w:p>
    <w:p>
      <w:pPr>
        <w:pStyle w:val="BodyText"/>
        <w:spacing w:line="288" w:lineRule="auto" w:before="60"/>
        <w:ind w:right="247"/>
      </w:pPr>
      <w:r>
        <w:rPr>
          <w:color w:val="333333"/>
        </w:rPr>
        <w:t>2、对台湾的管辖： 在澎湖列岛设置了澎湖巡检司， 负责管理澎湖和琉球， 这是历史上中央王朝首次在台湾地区正式建立的行政机构。</w:t>
      </w:r>
    </w:p>
    <w:p>
      <w:pPr>
        <w:pStyle w:val="BodyText"/>
        <w:spacing w:line="285" w:lineRule="auto"/>
        <w:ind w:right="247"/>
      </w:pPr>
      <w:r>
        <w:rPr>
          <w:color w:val="333333"/>
        </w:rPr>
        <w:t>3、对西藏的管辖： 设宣政院直接统辖， 从此， 西藏正式成为中央直接管辖下的一个地方行政区。</w:t>
      </w:r>
    </w:p>
    <w:p>
      <w:pPr>
        <w:pStyle w:val="BodyText"/>
        <w:spacing w:before="12"/>
        <w:ind w:left="0"/>
        <w:rPr>
          <w:sz w:val="28"/>
        </w:rPr>
      </w:pPr>
    </w:p>
    <w:p>
      <w:pPr>
        <w:pStyle w:val="BodyText"/>
        <w:tabs>
          <w:tab w:pos="1204" w:val="left" w:leader="none"/>
        </w:tabs>
        <w:ind w:left="0" w:right="16"/>
        <w:jc w:val="center"/>
      </w:pPr>
      <w:r>
        <w:rPr>
          <w:color w:val="333333"/>
        </w:rPr>
        <w:t>第</w:t>
      </w:r>
      <w:r>
        <w:rPr>
          <w:color w:val="333333"/>
          <w:spacing w:val="-33"/>
        </w:rPr>
        <w:t> </w:t>
      </w:r>
      <w:r>
        <w:rPr>
          <w:color w:val="333333"/>
        </w:rPr>
        <w:t>12</w:t>
      </w:r>
      <w:r>
        <w:rPr>
          <w:color w:val="333333"/>
          <w:spacing w:val="-40"/>
        </w:rPr>
        <w:t> </w:t>
      </w:r>
      <w:r>
        <w:rPr>
          <w:color w:val="333333"/>
        </w:rPr>
        <w:t>课</w:t>
        <w:tab/>
      </w:r>
      <w:r>
        <w:rPr>
          <w:color w:val="333333"/>
          <w:spacing w:val="19"/>
        </w:rPr>
        <w:t>宋</w:t>
      </w:r>
      <w:r>
        <w:rPr>
          <w:color w:val="333333"/>
          <w:spacing w:val="21"/>
        </w:rPr>
        <w:t>元</w:t>
      </w:r>
      <w:r>
        <w:rPr>
          <w:color w:val="333333"/>
          <w:spacing w:val="19"/>
        </w:rPr>
        <w:t>时期</w:t>
      </w:r>
      <w:r>
        <w:rPr>
          <w:color w:val="333333"/>
          <w:spacing w:val="21"/>
        </w:rPr>
        <w:t>的</w:t>
      </w:r>
      <w:r>
        <w:rPr>
          <w:color w:val="333333"/>
          <w:spacing w:val="19"/>
        </w:rPr>
        <w:t>都市</w:t>
      </w:r>
      <w:r>
        <w:rPr>
          <w:color w:val="333333"/>
          <w:spacing w:val="21"/>
        </w:rPr>
        <w:t>和</w:t>
      </w:r>
      <w:r>
        <w:rPr>
          <w:color w:val="333333"/>
          <w:spacing w:val="19"/>
        </w:rPr>
        <w:t>文</w:t>
      </w:r>
      <w:r>
        <w:rPr>
          <w:color w:val="333333"/>
        </w:rPr>
        <w:t>化</w:t>
      </w:r>
    </w:p>
    <w:p>
      <w:pPr>
        <w:pStyle w:val="BodyText"/>
        <w:spacing w:before="6"/>
        <w:ind w:left="0"/>
        <w:rPr>
          <w:sz w:val="33"/>
        </w:rPr>
      </w:pPr>
    </w:p>
    <w:p>
      <w:pPr>
        <w:pStyle w:val="BodyText"/>
      </w:pPr>
      <w:r>
        <w:rPr>
          <w:color w:val="333333"/>
        </w:rPr>
        <w:t>一、繁华的都市生活</w:t>
      </w:r>
    </w:p>
    <w:p>
      <w:pPr>
        <w:pStyle w:val="BodyText"/>
        <w:spacing w:before="60"/>
      </w:pPr>
      <w:r>
        <w:rPr>
          <w:color w:val="333333"/>
        </w:rPr>
        <w:t>1、北宋时的开封、南宋时的临安、元朝的大都，都是当时世界上著名的大都市。</w:t>
      </w:r>
    </w:p>
    <w:p>
      <w:pPr>
        <w:pStyle w:val="BodyText"/>
        <w:spacing w:before="60"/>
      </w:pPr>
      <w:r>
        <w:rPr>
          <w:color w:val="333333"/>
        </w:rPr>
        <w:t>2、在北宋的开封， 最为繁华的是大相国寺，每月举行多次庙会。</w:t>
      </w:r>
    </w:p>
    <w:p>
      <w:pPr>
        <w:spacing w:after="0"/>
        <w:sectPr>
          <w:pgSz w:w="11910" w:h="16840"/>
          <w:pgMar w:top="720" w:bottom="280" w:left="540" w:right="540"/>
        </w:sectPr>
      </w:pPr>
    </w:p>
    <w:p>
      <w:pPr>
        <w:pStyle w:val="BodyText"/>
        <w:spacing w:before="40"/>
      </w:pPr>
      <w:r>
        <w:rPr>
          <w:color w:val="333333"/>
        </w:rPr>
        <w:t>3、热闹的瓦子：</w:t>
      </w:r>
    </w:p>
    <w:p>
      <w:pPr>
        <w:pStyle w:val="BodyText"/>
        <w:spacing w:line="288" w:lineRule="auto" w:before="60"/>
        <w:ind w:right="247"/>
        <w:jc w:val="both"/>
      </w:pPr>
      <w:r>
        <w:rPr>
          <w:color w:val="333333"/>
        </w:rPr>
        <w:t>随着城市的繁荣，宋代的市民阶层不断壮大，市民文化生活也丰富起来。北宋开封城内有许多娱乐兼营商业的场所，叫做“瓦子”。瓦子中圈出许多专供演出的圈子，称为“勾栏。南宋临安的文化娱乐业更为发达。</w:t>
      </w:r>
    </w:p>
    <w:p>
      <w:pPr>
        <w:pStyle w:val="BodyText"/>
        <w:spacing w:line="288" w:lineRule="auto"/>
        <w:ind w:right="247"/>
      </w:pPr>
      <w:r>
        <w:rPr>
          <w:color w:val="333333"/>
        </w:rPr>
        <w:t>4、宋元时期戏剧表演的主要形式是杂剧， 杂剧形成于宋代， 元朝建立后， 元杂剧在以大都为中心的北方地区兴盛起来。</w:t>
      </w:r>
    </w:p>
    <w:p>
      <w:pPr>
        <w:pStyle w:val="BodyText"/>
        <w:spacing w:line="306" w:lineRule="exact"/>
      </w:pPr>
      <w:r>
        <w:rPr>
          <w:color w:val="333333"/>
        </w:rPr>
        <w:t>5、今天的传统节日如春节（放鞭炮、贴对联等活动）、元宵节、中秋节等，在宋代都有了。</w:t>
      </w:r>
    </w:p>
    <w:p>
      <w:pPr>
        <w:pStyle w:val="BodyText"/>
        <w:spacing w:before="3"/>
        <w:ind w:left="0"/>
        <w:rPr>
          <w:sz w:val="33"/>
        </w:rPr>
      </w:pPr>
    </w:p>
    <w:p>
      <w:pPr>
        <w:pStyle w:val="BodyText"/>
      </w:pPr>
      <w:r>
        <w:rPr>
          <w:color w:val="333333"/>
        </w:rPr>
        <w:t>二、宋词</w:t>
      </w:r>
    </w:p>
    <w:p>
      <w:pPr>
        <w:pStyle w:val="BodyText"/>
        <w:spacing w:line="285" w:lineRule="auto" w:before="60"/>
        <w:ind w:right="247"/>
      </w:pPr>
      <w:r>
        <w:rPr>
          <w:color w:val="333333"/>
        </w:rPr>
        <w:t>词是一种新体诗歌，句子有长有短，也称长短句，便于歌唱。词在唐朝时已经出现，经五代到两宋，得到很大发展， 成为宋代主要的文学形式之一。</w:t>
      </w:r>
    </w:p>
    <w:p>
      <w:pPr>
        <w:pStyle w:val="BodyText"/>
        <w:spacing w:before="6"/>
        <w:ind w:left="0"/>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6"/>
        <w:gridCol w:w="953"/>
        <w:gridCol w:w="2508"/>
        <w:gridCol w:w="6149"/>
      </w:tblGrid>
      <w:tr>
        <w:trPr>
          <w:trHeight w:val="367" w:hRule="atLeast"/>
        </w:trPr>
        <w:tc>
          <w:tcPr>
            <w:tcW w:w="996" w:type="dxa"/>
          </w:tcPr>
          <w:p>
            <w:pPr>
              <w:pStyle w:val="TableParagraph"/>
              <w:spacing w:line="290" w:lineRule="exact" w:before="58"/>
              <w:ind w:left="120"/>
              <w:rPr>
                <w:sz w:val="24"/>
              </w:rPr>
            </w:pPr>
            <w:r>
              <w:rPr>
                <w:color w:val="333333"/>
                <w:sz w:val="24"/>
              </w:rPr>
              <w:t>时 代</w:t>
            </w:r>
          </w:p>
        </w:tc>
        <w:tc>
          <w:tcPr>
            <w:tcW w:w="953" w:type="dxa"/>
          </w:tcPr>
          <w:p>
            <w:pPr>
              <w:pStyle w:val="TableParagraph"/>
              <w:spacing w:line="290" w:lineRule="exact" w:before="58"/>
              <w:ind w:left="120"/>
              <w:rPr>
                <w:sz w:val="24"/>
              </w:rPr>
            </w:pPr>
            <w:r>
              <w:rPr>
                <w:color w:val="333333"/>
                <w:sz w:val="24"/>
              </w:rPr>
              <w:t>姓 名</w:t>
            </w:r>
          </w:p>
        </w:tc>
        <w:tc>
          <w:tcPr>
            <w:tcW w:w="2508" w:type="dxa"/>
          </w:tcPr>
          <w:p>
            <w:pPr>
              <w:pStyle w:val="TableParagraph"/>
              <w:spacing w:line="290" w:lineRule="exact" w:before="58"/>
              <w:ind w:left="119"/>
              <w:rPr>
                <w:sz w:val="24"/>
              </w:rPr>
            </w:pPr>
            <w:r>
              <w:rPr>
                <w:color w:val="333333"/>
                <w:sz w:val="24"/>
              </w:rPr>
              <w:t>代表作</w:t>
            </w:r>
          </w:p>
        </w:tc>
        <w:tc>
          <w:tcPr>
            <w:tcW w:w="6149" w:type="dxa"/>
          </w:tcPr>
          <w:p>
            <w:pPr>
              <w:pStyle w:val="TableParagraph"/>
              <w:spacing w:line="290" w:lineRule="exact" w:before="58"/>
              <w:ind w:left="119"/>
              <w:rPr>
                <w:sz w:val="24"/>
              </w:rPr>
            </w:pPr>
            <w:r>
              <w:rPr>
                <w:color w:val="333333"/>
                <w:sz w:val="24"/>
              </w:rPr>
              <w:t>作品特点</w:t>
            </w:r>
          </w:p>
        </w:tc>
      </w:tr>
      <w:tr>
        <w:trPr>
          <w:trHeight w:val="1472" w:hRule="atLeast"/>
        </w:trPr>
        <w:tc>
          <w:tcPr>
            <w:tcW w:w="996" w:type="dxa"/>
          </w:tcPr>
          <w:p>
            <w:pPr>
              <w:pStyle w:val="TableParagraph"/>
              <w:rPr>
                <w:sz w:val="24"/>
              </w:rPr>
            </w:pPr>
          </w:p>
          <w:p>
            <w:pPr>
              <w:pStyle w:val="TableParagraph"/>
              <w:spacing w:before="9"/>
              <w:rPr>
                <w:sz w:val="23"/>
              </w:rPr>
            </w:pPr>
          </w:p>
          <w:p>
            <w:pPr>
              <w:pStyle w:val="TableParagraph"/>
              <w:ind w:left="120"/>
              <w:rPr>
                <w:sz w:val="24"/>
              </w:rPr>
            </w:pPr>
            <w:r>
              <w:rPr>
                <w:color w:val="333333"/>
                <w:sz w:val="24"/>
              </w:rPr>
              <w:t>北宋</w:t>
            </w:r>
          </w:p>
        </w:tc>
        <w:tc>
          <w:tcPr>
            <w:tcW w:w="953" w:type="dxa"/>
          </w:tcPr>
          <w:p>
            <w:pPr>
              <w:pStyle w:val="TableParagraph"/>
              <w:rPr>
                <w:sz w:val="24"/>
              </w:rPr>
            </w:pPr>
          </w:p>
          <w:p>
            <w:pPr>
              <w:pStyle w:val="TableParagraph"/>
              <w:spacing w:before="9"/>
              <w:rPr>
                <w:sz w:val="23"/>
              </w:rPr>
            </w:pPr>
          </w:p>
          <w:p>
            <w:pPr>
              <w:pStyle w:val="TableParagraph"/>
              <w:ind w:left="120"/>
              <w:rPr>
                <w:sz w:val="24"/>
              </w:rPr>
            </w:pPr>
            <w:r>
              <w:rPr>
                <w:color w:val="333333"/>
                <w:sz w:val="24"/>
              </w:rPr>
              <w:t>苏轼</w:t>
            </w:r>
          </w:p>
        </w:tc>
        <w:tc>
          <w:tcPr>
            <w:tcW w:w="2508" w:type="dxa"/>
          </w:tcPr>
          <w:p>
            <w:pPr>
              <w:pStyle w:val="TableParagraph"/>
              <w:spacing w:line="285" w:lineRule="auto" w:before="59"/>
              <w:ind w:left="119" w:right="129"/>
              <w:rPr>
                <w:sz w:val="24"/>
              </w:rPr>
            </w:pPr>
            <w:r>
              <w:rPr>
                <w:color w:val="333333"/>
                <w:sz w:val="24"/>
              </w:rPr>
              <w:t>《 念奴娇· 赤壁怀古》</w:t>
            </w:r>
          </w:p>
          <w:p>
            <w:pPr>
              <w:pStyle w:val="TableParagraph"/>
              <w:spacing w:before="3"/>
              <w:ind w:left="119"/>
              <w:rPr>
                <w:sz w:val="24"/>
              </w:rPr>
            </w:pPr>
            <w:r>
              <w:rPr>
                <w:color w:val="333333"/>
                <w:spacing w:val="19"/>
                <w:sz w:val="24"/>
              </w:rPr>
              <w:t>《水调歌头</w:t>
            </w:r>
            <w:r>
              <w:rPr>
                <w:color w:val="333333"/>
                <w:spacing w:val="-53"/>
                <w:sz w:val="24"/>
              </w:rPr>
              <w:t>·</w:t>
            </w:r>
            <w:r>
              <w:rPr>
                <w:color w:val="333333"/>
                <w:spacing w:val="13"/>
                <w:sz w:val="24"/>
              </w:rPr>
              <w:t>明月几</w:t>
            </w:r>
          </w:p>
          <w:p>
            <w:pPr>
              <w:pStyle w:val="TableParagraph"/>
              <w:spacing w:line="288" w:lineRule="exact" w:before="62"/>
              <w:ind w:left="119"/>
              <w:rPr>
                <w:sz w:val="24"/>
              </w:rPr>
            </w:pPr>
            <w:r>
              <w:rPr>
                <w:color w:val="333333"/>
                <w:sz w:val="24"/>
              </w:rPr>
              <w:t>时有》</w:t>
            </w:r>
          </w:p>
        </w:tc>
        <w:tc>
          <w:tcPr>
            <w:tcW w:w="6149" w:type="dxa"/>
          </w:tcPr>
          <w:p>
            <w:pPr>
              <w:pStyle w:val="TableParagraph"/>
              <w:spacing w:before="3"/>
              <w:rPr>
                <w:sz w:val="33"/>
              </w:rPr>
            </w:pPr>
          </w:p>
          <w:p>
            <w:pPr>
              <w:pStyle w:val="TableParagraph"/>
              <w:spacing w:line="285" w:lineRule="auto" w:before="1"/>
              <w:ind w:left="119" w:right="127" w:firstLine="156"/>
              <w:rPr>
                <w:sz w:val="24"/>
              </w:rPr>
            </w:pPr>
            <w:r>
              <w:rPr>
                <w:color w:val="333333"/>
                <w:sz w:val="24"/>
              </w:rPr>
              <w:t>改进了词的创作， 扩大了词的境界， 提高了词的格调。词风豪迈而飘逸。</w:t>
            </w:r>
          </w:p>
        </w:tc>
      </w:tr>
      <w:tr>
        <w:trPr>
          <w:trHeight w:val="1103" w:hRule="atLeast"/>
        </w:trPr>
        <w:tc>
          <w:tcPr>
            <w:tcW w:w="996" w:type="dxa"/>
          </w:tcPr>
          <w:p>
            <w:pPr>
              <w:pStyle w:val="TableParagraph"/>
              <w:spacing w:before="12"/>
              <w:rPr>
                <w:sz w:val="18"/>
              </w:rPr>
            </w:pPr>
          </w:p>
          <w:p>
            <w:pPr>
              <w:pStyle w:val="TableParagraph"/>
              <w:tabs>
                <w:tab w:pos="616" w:val="left" w:leader="none"/>
              </w:tabs>
              <w:spacing w:line="285" w:lineRule="auto"/>
              <w:ind w:left="120" w:right="127"/>
              <w:rPr>
                <w:sz w:val="24"/>
              </w:rPr>
            </w:pPr>
            <w:r>
              <w:rPr>
                <w:color w:val="333333"/>
                <w:sz w:val="24"/>
              </w:rPr>
              <w:t>两</w:t>
              <w:tab/>
            </w:r>
            <w:r>
              <w:rPr>
                <w:color w:val="333333"/>
                <w:spacing w:val="-17"/>
                <w:sz w:val="24"/>
              </w:rPr>
              <w:t>宋</w:t>
            </w:r>
            <w:r>
              <w:rPr>
                <w:color w:val="333333"/>
                <w:spacing w:val="19"/>
                <w:sz w:val="24"/>
              </w:rPr>
              <w:t>之</w:t>
            </w:r>
            <w:r>
              <w:rPr>
                <w:color w:val="333333"/>
                <w:sz w:val="24"/>
              </w:rPr>
              <w:t>交</w:t>
            </w:r>
          </w:p>
        </w:tc>
        <w:tc>
          <w:tcPr>
            <w:tcW w:w="953" w:type="dxa"/>
          </w:tcPr>
          <w:p>
            <w:pPr>
              <w:pStyle w:val="TableParagraph"/>
              <w:spacing w:before="12"/>
              <w:rPr>
                <w:sz w:val="18"/>
              </w:rPr>
            </w:pPr>
          </w:p>
          <w:p>
            <w:pPr>
              <w:pStyle w:val="TableParagraph"/>
              <w:tabs>
                <w:tab w:pos="573" w:val="left" w:leader="none"/>
              </w:tabs>
              <w:spacing w:line="285" w:lineRule="auto"/>
              <w:ind w:left="120" w:right="127"/>
              <w:rPr>
                <w:sz w:val="24"/>
              </w:rPr>
            </w:pPr>
            <w:r>
              <w:rPr>
                <w:color w:val="333333"/>
                <w:sz w:val="24"/>
              </w:rPr>
              <w:t>李</w:t>
              <w:tab/>
            </w:r>
            <w:r>
              <w:rPr>
                <w:color w:val="333333"/>
                <w:spacing w:val="-17"/>
                <w:sz w:val="24"/>
              </w:rPr>
              <w:t>清</w:t>
            </w:r>
            <w:r>
              <w:rPr>
                <w:color w:val="333333"/>
                <w:sz w:val="24"/>
              </w:rPr>
              <w:t>照</w:t>
            </w:r>
          </w:p>
        </w:tc>
        <w:tc>
          <w:tcPr>
            <w:tcW w:w="2508" w:type="dxa"/>
          </w:tcPr>
          <w:p>
            <w:pPr>
              <w:pStyle w:val="TableParagraph"/>
              <w:spacing w:before="58"/>
              <w:ind w:left="119"/>
              <w:rPr>
                <w:sz w:val="24"/>
              </w:rPr>
            </w:pPr>
            <w:r>
              <w:rPr>
                <w:color w:val="333333"/>
                <w:sz w:val="24"/>
              </w:rPr>
              <w:t>《如梦令》</w:t>
            </w:r>
          </w:p>
          <w:p>
            <w:pPr>
              <w:pStyle w:val="TableParagraph"/>
              <w:spacing w:line="360" w:lineRule="atLeast" w:before="10"/>
              <w:ind w:left="119" w:right="129"/>
              <w:rPr>
                <w:sz w:val="24"/>
              </w:rPr>
            </w:pPr>
            <w:r>
              <w:rPr>
                <w:color w:val="333333"/>
                <w:sz w:val="24"/>
              </w:rPr>
              <w:t>《 声声慢· 寻寻觅觅》</w:t>
            </w:r>
          </w:p>
        </w:tc>
        <w:tc>
          <w:tcPr>
            <w:tcW w:w="6149" w:type="dxa"/>
          </w:tcPr>
          <w:p>
            <w:pPr>
              <w:pStyle w:val="TableParagraph"/>
              <w:spacing w:before="5"/>
              <w:rPr>
                <w:sz w:val="33"/>
              </w:rPr>
            </w:pPr>
          </w:p>
          <w:p>
            <w:pPr>
              <w:pStyle w:val="TableParagraph"/>
              <w:ind w:left="119"/>
              <w:rPr>
                <w:sz w:val="24"/>
              </w:rPr>
            </w:pPr>
            <w:r>
              <w:rPr>
                <w:color w:val="333333"/>
                <w:sz w:val="24"/>
              </w:rPr>
              <w:t>词风委婉、细腻、清秀。</w:t>
            </w:r>
          </w:p>
        </w:tc>
      </w:tr>
      <w:tr>
        <w:trPr>
          <w:trHeight w:val="1471" w:hRule="atLeast"/>
        </w:trPr>
        <w:tc>
          <w:tcPr>
            <w:tcW w:w="996" w:type="dxa"/>
          </w:tcPr>
          <w:p>
            <w:pPr>
              <w:pStyle w:val="TableParagraph"/>
              <w:rPr>
                <w:sz w:val="24"/>
              </w:rPr>
            </w:pPr>
          </w:p>
          <w:p>
            <w:pPr>
              <w:pStyle w:val="TableParagraph"/>
              <w:spacing w:before="7"/>
              <w:rPr>
                <w:sz w:val="23"/>
              </w:rPr>
            </w:pPr>
          </w:p>
          <w:p>
            <w:pPr>
              <w:pStyle w:val="TableParagraph"/>
              <w:spacing w:before="1"/>
              <w:ind w:left="120"/>
              <w:rPr>
                <w:sz w:val="24"/>
              </w:rPr>
            </w:pPr>
            <w:r>
              <w:rPr>
                <w:color w:val="333333"/>
                <w:sz w:val="24"/>
              </w:rPr>
              <w:t>南宋</w:t>
            </w:r>
          </w:p>
        </w:tc>
        <w:tc>
          <w:tcPr>
            <w:tcW w:w="953" w:type="dxa"/>
          </w:tcPr>
          <w:p>
            <w:pPr>
              <w:pStyle w:val="TableParagraph"/>
              <w:spacing w:before="4"/>
              <w:rPr>
                <w:sz w:val="33"/>
              </w:rPr>
            </w:pPr>
          </w:p>
          <w:p>
            <w:pPr>
              <w:pStyle w:val="TableParagraph"/>
              <w:tabs>
                <w:tab w:pos="573" w:val="left" w:leader="none"/>
              </w:tabs>
              <w:spacing w:line="285" w:lineRule="auto"/>
              <w:ind w:left="120" w:right="127"/>
              <w:rPr>
                <w:sz w:val="24"/>
              </w:rPr>
            </w:pPr>
            <w:r>
              <w:rPr>
                <w:color w:val="333333"/>
                <w:sz w:val="24"/>
              </w:rPr>
              <w:t>辛</w:t>
              <w:tab/>
            </w:r>
            <w:r>
              <w:rPr>
                <w:color w:val="333333"/>
                <w:spacing w:val="-17"/>
                <w:sz w:val="24"/>
              </w:rPr>
              <w:t>弃</w:t>
            </w:r>
            <w:r>
              <w:rPr>
                <w:color w:val="333333"/>
                <w:sz w:val="24"/>
              </w:rPr>
              <w:t>疾</w:t>
            </w:r>
          </w:p>
        </w:tc>
        <w:tc>
          <w:tcPr>
            <w:tcW w:w="2508" w:type="dxa"/>
          </w:tcPr>
          <w:p>
            <w:pPr>
              <w:pStyle w:val="TableParagraph"/>
              <w:spacing w:line="288" w:lineRule="auto" w:before="58"/>
              <w:ind w:left="119" w:right="127"/>
              <w:rPr>
                <w:sz w:val="24"/>
              </w:rPr>
            </w:pPr>
            <w:r>
              <w:rPr>
                <w:color w:val="333333"/>
                <w:spacing w:val="19"/>
                <w:sz w:val="24"/>
              </w:rPr>
              <w:t>《菩萨蛮</w:t>
            </w:r>
            <w:r>
              <w:rPr>
                <w:color w:val="333333"/>
                <w:spacing w:val="-51"/>
                <w:sz w:val="24"/>
              </w:rPr>
              <w:t>·</w:t>
            </w:r>
            <w:r>
              <w:rPr>
                <w:color w:val="333333"/>
                <w:spacing w:val="10"/>
                <w:sz w:val="24"/>
              </w:rPr>
              <w:t>书江西造</w:t>
            </w:r>
            <w:r>
              <w:rPr>
                <w:color w:val="333333"/>
                <w:spacing w:val="13"/>
                <w:sz w:val="24"/>
              </w:rPr>
              <w:t>口壁》</w:t>
            </w:r>
          </w:p>
          <w:p>
            <w:pPr>
              <w:pStyle w:val="TableParagraph"/>
              <w:spacing w:line="306" w:lineRule="exact"/>
              <w:ind w:left="119"/>
              <w:rPr>
                <w:sz w:val="24"/>
              </w:rPr>
            </w:pPr>
            <w:r>
              <w:rPr>
                <w:color w:val="333333"/>
                <w:spacing w:val="19"/>
                <w:sz w:val="24"/>
              </w:rPr>
              <w:t>《破阵子</w:t>
            </w:r>
            <w:r>
              <w:rPr>
                <w:color w:val="333333"/>
                <w:spacing w:val="-51"/>
                <w:sz w:val="24"/>
              </w:rPr>
              <w:t>·</w:t>
            </w:r>
            <w:r>
              <w:rPr>
                <w:color w:val="333333"/>
                <w:spacing w:val="14"/>
                <w:sz w:val="24"/>
              </w:rPr>
              <w:t>醉里挑灯</w:t>
            </w:r>
          </w:p>
          <w:p>
            <w:pPr>
              <w:pStyle w:val="TableParagraph"/>
              <w:spacing w:line="290" w:lineRule="exact" w:before="59"/>
              <w:ind w:left="119"/>
              <w:rPr>
                <w:sz w:val="24"/>
              </w:rPr>
            </w:pPr>
            <w:r>
              <w:rPr>
                <w:color w:val="333333"/>
                <w:sz w:val="24"/>
              </w:rPr>
              <w:t>看剑》</w:t>
            </w:r>
          </w:p>
        </w:tc>
        <w:tc>
          <w:tcPr>
            <w:tcW w:w="6149" w:type="dxa"/>
          </w:tcPr>
          <w:p>
            <w:pPr>
              <w:pStyle w:val="TableParagraph"/>
              <w:spacing w:before="4"/>
              <w:rPr>
                <w:sz w:val="33"/>
              </w:rPr>
            </w:pPr>
          </w:p>
          <w:p>
            <w:pPr>
              <w:pStyle w:val="TableParagraph"/>
              <w:spacing w:line="285" w:lineRule="auto"/>
              <w:ind w:left="119" w:right="127" w:firstLine="156"/>
              <w:rPr>
                <w:sz w:val="24"/>
              </w:rPr>
            </w:pPr>
            <w:r>
              <w:rPr>
                <w:color w:val="333333"/>
                <w:sz w:val="24"/>
              </w:rPr>
              <w:t>词风豪放， 词境雄奇阔大， 抒情、写景、叙事、议论， 气势磅礴，震撼人心。</w:t>
            </w:r>
          </w:p>
        </w:tc>
      </w:tr>
    </w:tbl>
    <w:p>
      <w:pPr>
        <w:pStyle w:val="BodyText"/>
        <w:spacing w:before="1"/>
        <w:ind w:left="0"/>
        <w:rPr>
          <w:sz w:val="28"/>
        </w:rPr>
      </w:pPr>
    </w:p>
    <w:p>
      <w:pPr>
        <w:pStyle w:val="BodyText"/>
        <w:spacing w:before="67"/>
      </w:pPr>
      <w:r>
        <w:rPr>
          <w:color w:val="333333"/>
        </w:rPr>
        <w:t>三、元曲</w:t>
      </w:r>
    </w:p>
    <w:p>
      <w:pPr>
        <w:pStyle w:val="BodyText"/>
        <w:spacing w:line="285" w:lineRule="auto" w:before="62"/>
        <w:ind w:right="244"/>
      </w:pPr>
      <w:r>
        <w:rPr>
          <w:color w:val="333333"/>
        </w:rPr>
        <w:t>元朝戏剧空前发达，出现了元曲。元曲包括散曲、杂剧和南戏等。元代最优秀的戏剧家是关汉卿，代表作是悲剧《窦娥冤》。</w:t>
      </w:r>
    </w:p>
    <w:p>
      <w:pPr>
        <w:pStyle w:val="BodyText"/>
        <w:spacing w:line="288" w:lineRule="auto" w:before="2"/>
        <w:ind w:right="247"/>
      </w:pPr>
      <w:r>
        <w:rPr>
          <w:color w:val="333333"/>
        </w:rPr>
        <w:t>与关汉卿齐名的杂剧家还有马致远、郑光祖、白朴、王实甫等。关汉卿、马致远、郑光祖和白朴四人， 在明代以后被誉为“元曲四大家”。</w:t>
      </w:r>
    </w:p>
    <w:p>
      <w:pPr>
        <w:pStyle w:val="BodyText"/>
        <w:tabs>
          <w:tab w:pos="4454" w:val="left" w:leader="none"/>
        </w:tabs>
        <w:spacing w:line="736" w:lineRule="exact" w:before="17"/>
        <w:ind w:right="3268" w:firstLine="3021"/>
      </w:pPr>
      <w:r>
        <w:rPr>
          <w:color w:val="333333"/>
        </w:rPr>
        <w:t>第</w:t>
      </w:r>
      <w:r>
        <w:rPr>
          <w:color w:val="333333"/>
          <w:spacing w:val="-36"/>
        </w:rPr>
        <w:t> </w:t>
      </w:r>
      <w:r>
        <w:rPr>
          <w:color w:val="333333"/>
          <w:spacing w:val="3"/>
        </w:rPr>
        <w:t>13</w:t>
      </w:r>
      <w:r>
        <w:rPr>
          <w:color w:val="333333"/>
          <w:spacing w:val="-41"/>
        </w:rPr>
        <w:t> </w:t>
      </w:r>
      <w:r>
        <w:rPr>
          <w:color w:val="333333"/>
        </w:rPr>
        <w:t>课</w:t>
        <w:tab/>
      </w:r>
      <w:r>
        <w:rPr>
          <w:color w:val="333333"/>
          <w:spacing w:val="19"/>
        </w:rPr>
        <w:t>宋</w:t>
      </w:r>
      <w:r>
        <w:rPr>
          <w:color w:val="333333"/>
          <w:spacing w:val="21"/>
        </w:rPr>
        <w:t>元</w:t>
      </w:r>
      <w:r>
        <w:rPr>
          <w:color w:val="333333"/>
          <w:spacing w:val="19"/>
        </w:rPr>
        <w:t>时期</w:t>
      </w:r>
      <w:r>
        <w:rPr>
          <w:color w:val="333333"/>
          <w:spacing w:val="21"/>
        </w:rPr>
        <w:t>的</w:t>
      </w:r>
      <w:r>
        <w:rPr>
          <w:color w:val="333333"/>
          <w:spacing w:val="19"/>
        </w:rPr>
        <w:t>科技</w:t>
      </w:r>
      <w:r>
        <w:rPr>
          <w:color w:val="333333"/>
          <w:spacing w:val="21"/>
        </w:rPr>
        <w:t>与</w:t>
      </w:r>
      <w:r>
        <w:rPr>
          <w:color w:val="333333"/>
          <w:spacing w:val="19"/>
        </w:rPr>
        <w:t>中外</w:t>
      </w:r>
      <w:r>
        <w:rPr>
          <w:color w:val="333333"/>
          <w:spacing w:val="21"/>
        </w:rPr>
        <w:t>交</w:t>
      </w:r>
      <w:r>
        <w:rPr>
          <w:color w:val="333333"/>
          <w:spacing w:val="-13"/>
        </w:rPr>
        <w:t>通</w:t>
      </w:r>
      <w:r>
        <w:rPr>
          <w:color w:val="333333"/>
          <w:spacing w:val="19"/>
        </w:rPr>
        <w:t>一</w:t>
      </w:r>
      <w:r>
        <w:rPr>
          <w:color w:val="333333"/>
          <w:spacing w:val="21"/>
        </w:rPr>
        <w:t>、</w:t>
      </w:r>
      <w:r>
        <w:rPr>
          <w:color w:val="333333"/>
          <w:spacing w:val="19"/>
        </w:rPr>
        <w:t>活字</w:t>
      </w:r>
      <w:r>
        <w:rPr>
          <w:color w:val="333333"/>
          <w:spacing w:val="21"/>
        </w:rPr>
        <w:t>印</w:t>
      </w:r>
      <w:r>
        <w:rPr>
          <w:color w:val="333333"/>
          <w:spacing w:val="19"/>
        </w:rPr>
        <w:t>刷术</w:t>
      </w:r>
      <w:r>
        <w:rPr>
          <w:color w:val="333333"/>
          <w:spacing w:val="21"/>
        </w:rPr>
        <w:t>的</w:t>
      </w:r>
      <w:r>
        <w:rPr>
          <w:color w:val="333333"/>
          <w:spacing w:val="19"/>
        </w:rPr>
        <w:t>发明</w:t>
      </w:r>
      <w:r>
        <w:rPr>
          <w:color w:val="333333"/>
          <w:spacing w:val="21"/>
        </w:rPr>
        <w:t>和</w:t>
      </w:r>
      <w:r>
        <w:rPr>
          <w:color w:val="333333"/>
          <w:spacing w:val="19"/>
        </w:rPr>
        <w:t>传</w:t>
      </w:r>
      <w:r>
        <w:rPr>
          <w:color w:val="333333"/>
        </w:rPr>
        <w:t>播</w:t>
      </w:r>
    </w:p>
    <w:p>
      <w:pPr>
        <w:pStyle w:val="BodyText"/>
        <w:spacing w:line="288" w:lineRule="exact"/>
      </w:pPr>
      <w:r>
        <w:rPr>
          <w:color w:val="333333"/>
        </w:rPr>
        <w:t>1、印刷术的发展</w:t>
      </w:r>
    </w:p>
    <w:p>
      <w:pPr>
        <w:pStyle w:val="BodyText"/>
        <w:spacing w:line="285" w:lineRule="auto" w:before="62"/>
        <w:ind w:right="247"/>
      </w:pPr>
      <w:r>
        <w:rPr>
          <w:color w:val="333333"/>
        </w:rPr>
        <w:t>我国在隋唐时期发明了雕版印刷术，促进了文化的发展。宋代的印刷技术有了新的突破，这就是活字印刷术的问世。</w:t>
      </w:r>
    </w:p>
    <w:p>
      <w:pPr>
        <w:pStyle w:val="BodyText"/>
        <w:spacing w:before="3"/>
      </w:pPr>
      <w:r>
        <w:rPr>
          <w:color w:val="333333"/>
        </w:rPr>
        <w:t>2、印刷术的发明</w:t>
      </w:r>
    </w:p>
    <w:p>
      <w:pPr>
        <w:pStyle w:val="BodyText"/>
        <w:spacing w:line="285" w:lineRule="auto" w:before="62"/>
        <w:ind w:right="247"/>
        <w:jc w:val="both"/>
      </w:pPr>
      <w:r>
        <w:rPr>
          <w:color w:val="333333"/>
        </w:rPr>
        <w:t>活字印刷术是由北宋时的匠人毕昇发明的。他用胶泥刻字，然后用火烧制，使字模变硬。到了元代，著名的科学家王祯在《农书》中对木活字技术作了系统的总结并有所创新，发明了转轮排字法。元朝中期， 出现了铜活字印刷。</w:t>
      </w:r>
    </w:p>
    <w:p>
      <w:pPr>
        <w:spacing w:after="0" w:line="285" w:lineRule="auto"/>
        <w:jc w:val="both"/>
        <w:sectPr>
          <w:pgSz w:w="11910" w:h="16840"/>
          <w:pgMar w:top="720" w:bottom="280" w:left="540" w:right="540"/>
        </w:sectPr>
      </w:pPr>
    </w:p>
    <w:p>
      <w:pPr>
        <w:pStyle w:val="BodyText"/>
        <w:spacing w:before="40"/>
      </w:pPr>
      <w:r>
        <w:rPr>
          <w:color w:val="333333"/>
        </w:rPr>
        <w:t>3、活字印刷术的传播</w:t>
      </w:r>
    </w:p>
    <w:p>
      <w:pPr>
        <w:pStyle w:val="BodyText"/>
        <w:spacing w:line="288" w:lineRule="auto" w:before="60"/>
        <w:ind w:right="247"/>
      </w:pPr>
      <w:r>
        <w:rPr>
          <w:color w:val="333333"/>
        </w:rPr>
        <w:t>活字印刷术对人类文明的发展产生了重大的影响。13 世纪时，活字印刷术传入朝鲜，之后传到日本及东南亚地区，又经丝绸之路传到波斯，后来经过蒙古人的西征等途径传人欧洲。</w:t>
      </w:r>
    </w:p>
    <w:p>
      <w:pPr>
        <w:pStyle w:val="BodyText"/>
        <w:spacing w:before="7"/>
        <w:ind w:left="0"/>
        <w:rPr>
          <w:sz w:val="28"/>
        </w:rPr>
      </w:pPr>
    </w:p>
    <w:p>
      <w:pPr>
        <w:pStyle w:val="BodyText"/>
        <w:spacing w:line="288" w:lineRule="auto"/>
        <w:ind w:right="7754"/>
      </w:pPr>
      <w:r>
        <w:rPr>
          <w:color w:val="333333"/>
        </w:rPr>
        <w:t>二、指南针、火药的应用1、指南针的应用和传播</w:t>
      </w:r>
    </w:p>
    <w:p>
      <w:pPr>
        <w:pStyle w:val="BodyText"/>
        <w:spacing w:line="288" w:lineRule="auto"/>
        <w:ind w:right="247"/>
        <w:jc w:val="both"/>
      </w:pPr>
      <w:r>
        <w:rPr>
          <w:color w:val="333333"/>
        </w:rPr>
        <w:t>汉代时人们利用天然磁铁做成指南工具，称为“司南”。宋代开始用人造磁铁制成指南的工具。北宋末年，中国的海船上开始使用指南针，乘坐中国海船的阿拉伯商人将指南针传到阿拉伯国家， 后来又传到欧洲，大大促进了世界远洋航海技术的发展。</w:t>
      </w:r>
    </w:p>
    <w:p>
      <w:pPr>
        <w:pStyle w:val="BodyText"/>
        <w:spacing w:line="305" w:lineRule="exact"/>
      </w:pPr>
      <w:r>
        <w:rPr>
          <w:color w:val="333333"/>
        </w:rPr>
        <w:t>2、火药的应用和传播</w:t>
      </w:r>
    </w:p>
    <w:p>
      <w:pPr>
        <w:pStyle w:val="BodyText"/>
        <w:spacing w:line="288" w:lineRule="auto" w:before="59"/>
        <w:ind w:right="165" w:firstLine="307"/>
      </w:pPr>
      <w:r>
        <w:rPr>
          <w:color w:val="333333"/>
          <w:spacing w:val="9"/>
        </w:rPr>
        <w:t>唐朝时，中国人已发明了火药。到宋代， 火药开始运用到军事领域。元朝还用金属作筒， </w:t>
      </w:r>
      <w:r>
        <w:rPr>
          <w:color w:val="333333"/>
          <w:spacing w:val="1"/>
        </w:rPr>
        <w:t>取代竹筒， 发明了火铳， 这比以前的突火枪威力更大。</w:t>
      </w:r>
    </w:p>
    <w:p>
      <w:pPr>
        <w:pStyle w:val="BodyText"/>
        <w:spacing w:line="288" w:lineRule="auto"/>
        <w:ind w:right="249"/>
        <w:jc w:val="both"/>
      </w:pPr>
      <w:r>
        <w:rPr>
          <w:color w:val="333333"/>
        </w:rPr>
        <w:t>中国的火药和烟火在 13 世纪传人阿拉伯地区，14 世纪初又经阿拉伯人传到欧洲。中国发明的火药和火器传人欧洲后，对欧洲的火器制造和作战方式产生巨大影响，推动了欧洲社会的变革。</w:t>
      </w:r>
    </w:p>
    <w:p>
      <w:pPr>
        <w:pStyle w:val="BodyText"/>
        <w:spacing w:before="4"/>
        <w:ind w:left="0"/>
        <w:rPr>
          <w:sz w:val="28"/>
        </w:rPr>
      </w:pPr>
    </w:p>
    <w:p>
      <w:pPr>
        <w:pStyle w:val="BodyText"/>
      </w:pPr>
      <w:r>
        <w:rPr>
          <w:color w:val="333333"/>
        </w:rPr>
        <w:t>三、发达的中外交通</w:t>
      </w:r>
    </w:p>
    <w:p>
      <w:pPr>
        <w:pStyle w:val="BodyText"/>
        <w:spacing w:line="285" w:lineRule="auto" w:before="62"/>
        <w:ind w:right="247" w:firstLine="307"/>
        <w:jc w:val="both"/>
      </w:pPr>
      <w:r>
        <w:rPr>
          <w:color w:val="333333"/>
        </w:rPr>
        <w:t>与前代相比，宋元时期的中外交通有了很大的发展。宋代由于航海技术的进步，南方的海上贸易频繁，海路交通发达。元朝建立后，陆路和海路交通的范围进一步扩大，开创了中外交通的新局面。</w:t>
      </w:r>
    </w:p>
    <w:p>
      <w:pPr>
        <w:pStyle w:val="BodyText"/>
        <w:spacing w:before="2"/>
        <w:ind w:left="0"/>
        <w:rPr>
          <w:sz w:val="29"/>
        </w:rPr>
      </w:pPr>
    </w:p>
    <w:p>
      <w:pPr>
        <w:pStyle w:val="BodyText"/>
        <w:spacing w:line="288" w:lineRule="auto"/>
        <w:ind w:right="247"/>
        <w:jc w:val="both"/>
      </w:pPr>
      <w:r>
        <w:rPr>
          <w:color w:val="333333"/>
        </w:rPr>
        <w:t>1、陆路交通： 古代著名的陆上丝绸之路， 在宋元时期成为通往西方的交通要道。宋代驿站比较发达，元朝统治区域辽阔，为了加强同各地的联系，修建了覆盖全国的陆路交通网，建立了四通八达的驿站。元代的陆路向西通往波斯、阿拉伯及俄罗斯等欧洲国家，使东西方的使臣、商人往来非常方便。</w:t>
      </w:r>
    </w:p>
    <w:p>
      <w:pPr>
        <w:pStyle w:val="BodyText"/>
        <w:spacing w:before="6"/>
        <w:ind w:left="0"/>
        <w:rPr>
          <w:sz w:val="28"/>
        </w:rPr>
      </w:pPr>
    </w:p>
    <w:p>
      <w:pPr>
        <w:pStyle w:val="BodyText"/>
        <w:spacing w:line="288" w:lineRule="auto"/>
        <w:ind w:right="247"/>
        <w:jc w:val="both"/>
      </w:pPr>
      <w:r>
        <w:rPr>
          <w:color w:val="333333"/>
        </w:rPr>
        <w:t>2、海路交通： 宋元时期造船和航海技术有了较大的发展， 初步掌握了潮汛、信风、气象的规律。当时，海上交通发达，海外贸易繁荣。宋代的海路形成了多条航线，可通往日本、高丽、东南亚、印度、阿拉伯等国家和地区，远至波斯湾及东非海岸。元朝时，海上交通范围有更大的拓展，海上丝绸之路进入鼎盛时期。宋代时与中国有贸易关系的国家和地区有五六十个，元代时达到 140 多个。</w:t>
      </w:r>
    </w:p>
    <w:p>
      <w:pPr>
        <w:pStyle w:val="BodyText"/>
        <w:spacing w:before="4"/>
        <w:ind w:left="0"/>
        <w:rPr>
          <w:sz w:val="28"/>
        </w:rPr>
      </w:pPr>
    </w:p>
    <w:p>
      <w:pPr>
        <w:pStyle w:val="BodyText"/>
      </w:pPr>
      <w:r>
        <w:rPr>
          <w:color w:val="333333"/>
        </w:rPr>
        <w:t>四、中外经济、文化和科技交流</w:t>
      </w:r>
    </w:p>
    <w:p>
      <w:pPr>
        <w:pStyle w:val="BodyText"/>
        <w:spacing w:line="288" w:lineRule="auto" w:before="60"/>
        <w:ind w:right="244" w:firstLine="307"/>
        <w:jc w:val="both"/>
      </w:pPr>
      <w:r>
        <w:rPr>
          <w:color w:val="333333"/>
        </w:rPr>
        <w:t>陆路和海路交通的畅通，使中外经济、文化和科技的交流进一步发展起来。元朝在中央设置了回回司天监、回回药物院等机构，来自伊斯兰地区的天文历法、医药等方面的科技人才受到朝廷的重用。</w:t>
      </w:r>
    </w:p>
    <w:p>
      <w:pPr>
        <w:pStyle w:val="BodyText"/>
        <w:spacing w:before="5"/>
        <w:ind w:left="0"/>
        <w:rPr>
          <w:sz w:val="28"/>
        </w:rPr>
      </w:pPr>
    </w:p>
    <w:p>
      <w:pPr>
        <w:pStyle w:val="BodyText"/>
        <w:tabs>
          <w:tab w:pos="3739" w:val="left" w:leader="none"/>
          <w:tab w:pos="5363" w:val="left" w:leader="none"/>
        </w:tabs>
        <w:spacing w:line="576" w:lineRule="auto"/>
        <w:ind w:left="4161" w:right="2424" w:hanging="1755"/>
      </w:pPr>
      <w:r>
        <w:rPr>
          <w:color w:val="333333"/>
          <w:spacing w:val="19"/>
        </w:rPr>
        <w:t>第</w:t>
      </w:r>
      <w:r>
        <w:rPr>
          <w:color w:val="333333"/>
          <w:spacing w:val="21"/>
        </w:rPr>
        <w:t>三</w:t>
      </w:r>
      <w:r>
        <w:rPr>
          <w:color w:val="333333"/>
          <w:spacing w:val="19"/>
        </w:rPr>
        <w:t>单</w:t>
      </w:r>
      <w:r>
        <w:rPr>
          <w:color w:val="333333"/>
        </w:rPr>
        <w:t>元</w:t>
        <w:tab/>
      </w:r>
      <w:r>
        <w:rPr>
          <w:color w:val="333333"/>
          <w:spacing w:val="19"/>
        </w:rPr>
        <w:t>明</w:t>
      </w:r>
      <w:r>
        <w:rPr>
          <w:color w:val="333333"/>
          <w:spacing w:val="21"/>
        </w:rPr>
        <w:t>清</w:t>
      </w:r>
      <w:r>
        <w:rPr>
          <w:color w:val="333333"/>
          <w:spacing w:val="19"/>
        </w:rPr>
        <w:t>时期</w:t>
      </w:r>
      <w:r>
        <w:rPr>
          <w:color w:val="333333"/>
        </w:rPr>
        <w:t>：</w:t>
      </w:r>
      <w:r>
        <w:rPr>
          <w:color w:val="333333"/>
          <w:spacing w:val="-99"/>
        </w:rPr>
        <w:t> </w:t>
      </w:r>
      <w:r>
        <w:rPr>
          <w:color w:val="333333"/>
          <w:spacing w:val="19"/>
        </w:rPr>
        <w:t>统一</w:t>
      </w:r>
      <w:r>
        <w:rPr>
          <w:color w:val="333333"/>
          <w:spacing w:val="21"/>
        </w:rPr>
        <w:t>多</w:t>
      </w:r>
      <w:r>
        <w:rPr>
          <w:color w:val="333333"/>
          <w:spacing w:val="19"/>
        </w:rPr>
        <w:t>民族</w:t>
      </w:r>
      <w:r>
        <w:rPr>
          <w:color w:val="333333"/>
          <w:spacing w:val="21"/>
        </w:rPr>
        <w:t>国</w:t>
      </w:r>
      <w:r>
        <w:rPr>
          <w:color w:val="333333"/>
          <w:spacing w:val="19"/>
        </w:rPr>
        <w:t>家的</w:t>
      </w:r>
      <w:r>
        <w:rPr>
          <w:color w:val="333333"/>
          <w:spacing w:val="21"/>
        </w:rPr>
        <w:t>巩</w:t>
      </w:r>
      <w:r>
        <w:rPr>
          <w:color w:val="333333"/>
          <w:spacing w:val="19"/>
        </w:rPr>
        <w:t>固与</w:t>
      </w:r>
      <w:r>
        <w:rPr>
          <w:color w:val="333333"/>
          <w:spacing w:val="21"/>
        </w:rPr>
        <w:t>发</w:t>
      </w:r>
      <w:r>
        <w:rPr>
          <w:color w:val="333333"/>
          <w:spacing w:val="-12"/>
        </w:rPr>
        <w:t>展</w:t>
      </w:r>
      <w:r>
        <w:rPr>
          <w:color w:val="333333"/>
        </w:rPr>
        <w:t>第</w:t>
      </w:r>
      <w:r>
        <w:rPr>
          <w:color w:val="333333"/>
          <w:spacing w:val="-33"/>
        </w:rPr>
        <w:t> </w:t>
      </w:r>
      <w:r>
        <w:rPr>
          <w:color w:val="333333"/>
        </w:rPr>
        <w:t>14</w:t>
      </w:r>
      <w:r>
        <w:rPr>
          <w:color w:val="333333"/>
          <w:spacing w:val="-40"/>
        </w:rPr>
        <w:t> </w:t>
      </w:r>
      <w:r>
        <w:rPr>
          <w:color w:val="333333"/>
        </w:rPr>
        <w:t>课</w:t>
        <w:tab/>
      </w:r>
      <w:r>
        <w:rPr>
          <w:color w:val="333333"/>
          <w:spacing w:val="19"/>
        </w:rPr>
        <w:t>明</w:t>
      </w:r>
      <w:r>
        <w:rPr>
          <w:color w:val="333333"/>
          <w:spacing w:val="21"/>
        </w:rPr>
        <w:t>朝</w:t>
      </w:r>
      <w:r>
        <w:rPr>
          <w:color w:val="333333"/>
          <w:spacing w:val="19"/>
        </w:rPr>
        <w:t>的统</w:t>
      </w:r>
      <w:r>
        <w:rPr>
          <w:color w:val="333333"/>
        </w:rPr>
        <w:t>治</w:t>
      </w:r>
    </w:p>
    <w:p>
      <w:pPr>
        <w:spacing w:after="0" w:line="576" w:lineRule="auto"/>
        <w:sectPr>
          <w:pgSz w:w="11910" w:h="16840"/>
          <w:pgMar w:top="720" w:bottom="280" w:left="540" w:right="540"/>
        </w:sectPr>
      </w:pPr>
    </w:p>
    <w:p>
      <w:pPr>
        <w:pStyle w:val="BodyText"/>
        <w:spacing w:before="40"/>
      </w:pPr>
      <w:r>
        <w:rPr>
          <w:color w:val="333333"/>
        </w:rPr>
        <w:t>一、明朝的建立</w:t>
      </w:r>
    </w:p>
    <w:p>
      <w:pPr>
        <w:pStyle w:val="BodyText"/>
        <w:spacing w:line="288" w:lineRule="auto" w:before="60"/>
        <w:ind w:right="244"/>
      </w:pPr>
      <w:r>
        <w:rPr>
          <w:color w:val="333333"/>
        </w:rPr>
        <w:t>1368 年，朱元璋称帝，建立明朝，定都应天府（今江苏南京），他就是明太祖。随后，明军攻占大都， 结束了元朝对全国的统治。</w:t>
      </w:r>
    </w:p>
    <w:p>
      <w:pPr>
        <w:pStyle w:val="BodyText"/>
        <w:spacing w:before="7"/>
        <w:ind w:left="0"/>
        <w:rPr>
          <w:sz w:val="28"/>
        </w:rPr>
      </w:pPr>
    </w:p>
    <w:p>
      <w:pPr>
        <w:pStyle w:val="BodyText"/>
      </w:pPr>
      <w:r>
        <w:rPr>
          <w:color w:val="333333"/>
        </w:rPr>
        <w:t>二、朱元璋强化皇权</w:t>
      </w:r>
    </w:p>
    <w:p>
      <w:pPr>
        <w:pStyle w:val="BodyText"/>
        <w:spacing w:before="62"/>
      </w:pPr>
      <w:r>
        <w:rPr>
          <w:color w:val="333333"/>
        </w:rPr>
        <w:t>（一）政治方面： 从地方到中央全面改革官制，以强化皇权。</w:t>
      </w:r>
    </w:p>
    <w:p>
      <w:pPr>
        <w:pStyle w:val="BodyText"/>
        <w:spacing w:line="285" w:lineRule="auto" w:before="60"/>
        <w:ind w:right="112"/>
      </w:pPr>
      <w:r>
        <w:rPr>
          <w:color w:val="333333"/>
        </w:rPr>
        <w:t>1、在地方：废行中书省，设“三司”，直属中央。朱元璋还先后分封诸子为王，驻守各地， 监控地方， 巩固皇室。</w:t>
      </w:r>
    </w:p>
    <w:p>
      <w:pPr>
        <w:pStyle w:val="BodyText"/>
        <w:spacing w:before="5"/>
      </w:pPr>
      <w:r>
        <w:rPr>
          <w:color w:val="333333"/>
        </w:rPr>
        <w:t>2、在中央： 废丞相、撤中书省， 权分六部，六部直接向皇帝负责。</w:t>
      </w:r>
    </w:p>
    <w:p>
      <w:pPr>
        <w:pStyle w:val="BodyText"/>
        <w:spacing w:before="60"/>
      </w:pPr>
      <w:r>
        <w:rPr>
          <w:color w:val="333333"/>
        </w:rPr>
        <w:t>（二）司法方面： 设立厂卫特务机构。</w:t>
      </w:r>
    </w:p>
    <w:p>
      <w:pPr>
        <w:pStyle w:val="BodyText"/>
        <w:spacing w:line="288" w:lineRule="auto" w:before="59"/>
        <w:ind w:right="115"/>
      </w:pPr>
      <w:r>
        <w:rPr>
          <w:color w:val="333333"/>
          <w:spacing w:val="7"/>
        </w:rPr>
        <w:t>为监视官民，朱元璋设立锦衣卫，掌管侍卫、缉捕、刑狱诸事，保护皇帝，镇压官民。后来， </w:t>
      </w:r>
      <w:r>
        <w:rPr>
          <w:color w:val="333333"/>
          <w:spacing w:val="18"/>
        </w:rPr>
        <w:t>明成祖设立东厂。这两个机构合称“厂卫”，成为皇帝的耳目和爪牙。</w:t>
      </w:r>
    </w:p>
    <w:p>
      <w:pPr>
        <w:pStyle w:val="BodyText"/>
        <w:spacing w:before="7"/>
        <w:ind w:left="0"/>
        <w:rPr>
          <w:sz w:val="28"/>
        </w:rPr>
      </w:pPr>
    </w:p>
    <w:p>
      <w:pPr>
        <w:pStyle w:val="BodyText"/>
        <w:spacing w:before="1"/>
      </w:pPr>
      <w:r>
        <w:rPr>
          <w:color w:val="333333"/>
        </w:rPr>
        <w:t>三、科举考试的变化</w:t>
      </w:r>
    </w:p>
    <w:p>
      <w:pPr>
        <w:pStyle w:val="BodyText"/>
        <w:spacing w:before="62"/>
      </w:pPr>
      <w:r>
        <w:rPr>
          <w:color w:val="333333"/>
        </w:rPr>
        <w:t>1、原因：明朝提倡尊孔崇儒。</w:t>
      </w:r>
    </w:p>
    <w:p>
      <w:pPr>
        <w:pStyle w:val="BodyText"/>
        <w:spacing w:line="285" w:lineRule="auto" w:before="59"/>
        <w:ind w:right="247"/>
      </w:pPr>
      <w:r>
        <w:rPr>
          <w:color w:val="333333"/>
        </w:rPr>
        <w:t>2、范围： 考试题目来自于“ 四书”“ 五经”。考生对题目的解释， 必须是以朱熹的《四书集注》为标准。</w:t>
      </w:r>
    </w:p>
    <w:p>
      <w:pPr>
        <w:pStyle w:val="BodyText"/>
        <w:spacing w:before="5"/>
      </w:pPr>
      <w:r>
        <w:rPr>
          <w:color w:val="333333"/>
        </w:rPr>
        <w:t>3、要求（文体格式、段落划分）：八股文。</w:t>
      </w:r>
    </w:p>
    <w:p>
      <w:pPr>
        <w:pStyle w:val="BodyText"/>
        <w:spacing w:line="285" w:lineRule="auto" w:before="60"/>
        <w:ind w:right="247"/>
      </w:pPr>
      <w:r>
        <w:rPr>
          <w:color w:val="333333"/>
        </w:rPr>
        <w:t>4、危害： 八股文内容生疏， 形式呆板， 又脱离实际， 严重禁锢了人们的思想。它是维护封建专制统治的工具，使应试的人被录取后成为皇帝旨意的顺从者。</w:t>
      </w:r>
    </w:p>
    <w:p>
      <w:pPr>
        <w:pStyle w:val="BodyText"/>
        <w:ind w:left="0"/>
        <w:rPr>
          <w:sz w:val="29"/>
        </w:rPr>
      </w:pPr>
    </w:p>
    <w:p>
      <w:pPr>
        <w:pStyle w:val="BodyText"/>
        <w:spacing w:before="1"/>
      </w:pPr>
      <w:r>
        <w:rPr>
          <w:color w:val="333333"/>
        </w:rPr>
        <w:t>四、经济的发展</w:t>
      </w:r>
    </w:p>
    <w:p>
      <w:pPr>
        <w:pStyle w:val="BodyText"/>
        <w:spacing w:before="59"/>
      </w:pPr>
      <w:r>
        <w:rPr>
          <w:color w:val="333333"/>
        </w:rPr>
        <w:t>1、农业的发展：明代引进了原产于南美洲的玉米、甘薯、马铃薯、花生和向日葵等。</w:t>
      </w:r>
    </w:p>
    <w:p>
      <w:pPr>
        <w:pStyle w:val="BodyText"/>
        <w:spacing w:line="285" w:lineRule="auto" w:before="62"/>
        <w:ind w:right="117"/>
      </w:pPr>
      <w:r>
        <w:rPr>
          <w:color w:val="333333"/>
        </w:rPr>
        <w:t>2、手工业的发展：苏州是明代的丝织业中心。景德镇是全国的制瓷中心，所产的青花瓷器， 造型多样， 花纹优美，畅销海内外。</w:t>
      </w:r>
    </w:p>
    <w:p>
      <w:pPr>
        <w:pStyle w:val="BodyText"/>
        <w:spacing w:line="288" w:lineRule="auto" w:before="3"/>
        <w:ind w:right="247"/>
      </w:pPr>
      <w:r>
        <w:rPr>
          <w:color w:val="333333"/>
        </w:rPr>
        <w:t>3、商业的发展： 明朝的商品经济相当活跃。北京和南京是全国性的商贸城市。明朝还出现了有名的商帮，如山西的晋商、安徽的徽商。</w:t>
      </w:r>
    </w:p>
    <w:p>
      <w:pPr>
        <w:pStyle w:val="BodyText"/>
        <w:spacing w:before="7"/>
        <w:ind w:left="0"/>
        <w:rPr>
          <w:sz w:val="28"/>
        </w:rPr>
      </w:pPr>
    </w:p>
    <w:p>
      <w:pPr>
        <w:pStyle w:val="BodyText"/>
        <w:tabs>
          <w:tab w:pos="1279" w:val="left" w:leader="none"/>
        </w:tabs>
        <w:ind w:left="0" w:right="16"/>
        <w:jc w:val="center"/>
      </w:pPr>
      <w:r>
        <w:rPr>
          <w:color w:val="333333"/>
        </w:rPr>
        <w:t>第</w:t>
      </w:r>
      <w:r>
        <w:rPr>
          <w:color w:val="333333"/>
          <w:spacing w:val="-36"/>
        </w:rPr>
        <w:t> </w:t>
      </w:r>
      <w:r>
        <w:rPr>
          <w:color w:val="333333"/>
          <w:spacing w:val="3"/>
        </w:rPr>
        <w:t>15</w:t>
      </w:r>
      <w:r>
        <w:rPr>
          <w:color w:val="333333"/>
          <w:spacing w:val="-41"/>
        </w:rPr>
        <w:t> </w:t>
      </w:r>
      <w:r>
        <w:rPr>
          <w:color w:val="333333"/>
        </w:rPr>
        <w:t>课</w:t>
        <w:tab/>
      </w:r>
      <w:r>
        <w:rPr>
          <w:color w:val="333333"/>
          <w:spacing w:val="19"/>
        </w:rPr>
        <w:t>明</w:t>
      </w:r>
      <w:r>
        <w:rPr>
          <w:color w:val="333333"/>
          <w:spacing w:val="21"/>
        </w:rPr>
        <w:t>朝</w:t>
      </w:r>
      <w:r>
        <w:rPr>
          <w:color w:val="333333"/>
          <w:spacing w:val="19"/>
        </w:rPr>
        <w:t>的对</w:t>
      </w:r>
      <w:r>
        <w:rPr>
          <w:color w:val="333333"/>
          <w:spacing w:val="21"/>
        </w:rPr>
        <w:t>外</w:t>
      </w:r>
      <w:r>
        <w:rPr>
          <w:color w:val="333333"/>
          <w:spacing w:val="19"/>
        </w:rPr>
        <w:t>关</w:t>
      </w:r>
      <w:r>
        <w:rPr>
          <w:color w:val="333333"/>
        </w:rPr>
        <w:t>系</w:t>
      </w:r>
    </w:p>
    <w:p>
      <w:pPr>
        <w:pStyle w:val="BodyText"/>
        <w:spacing w:before="7"/>
        <w:ind w:left="0"/>
        <w:rPr>
          <w:sz w:val="33"/>
        </w:rPr>
      </w:pPr>
    </w:p>
    <w:p>
      <w:pPr>
        <w:pStyle w:val="BodyText"/>
      </w:pPr>
      <w:r>
        <w:rPr>
          <w:color w:val="333333"/>
        </w:rPr>
        <w:t>一、郑和下西洋</w:t>
      </w:r>
    </w:p>
    <w:p>
      <w:pPr>
        <w:pStyle w:val="BodyText"/>
        <w:spacing w:before="59"/>
      </w:pPr>
      <w:r>
        <w:rPr>
          <w:color w:val="333333"/>
        </w:rPr>
        <w:t>1、西洋地理概念： 文莱以西的东南亚和印度洋一带海域及沿岸地区称为“ 西洋”。</w:t>
      </w:r>
    </w:p>
    <w:p>
      <w:pPr>
        <w:pStyle w:val="BodyText"/>
        <w:spacing w:before="63"/>
      </w:pPr>
      <w:r>
        <w:rPr>
          <w:color w:val="333333"/>
        </w:rPr>
        <w:t>2、郑和下西洋的目的：</w:t>
      </w:r>
    </w:p>
    <w:p>
      <w:pPr>
        <w:pStyle w:val="BodyText"/>
        <w:spacing w:line="285" w:lineRule="auto" w:before="59"/>
        <w:ind w:right="115" w:firstLine="307"/>
      </w:pPr>
      <w:r>
        <w:rPr>
          <w:color w:val="333333"/>
        </w:rPr>
        <w:t>明成祖称帝后，派郑和率领船队出使西洋，主要目的是为了提高明朝在国外的地位和威望， “示中国富强”，同时也用中国的货物去换取海外的奇珍。</w:t>
      </w:r>
    </w:p>
    <w:p>
      <w:pPr>
        <w:pStyle w:val="BodyText"/>
        <w:spacing w:before="5"/>
      </w:pPr>
      <w:r>
        <w:rPr>
          <w:color w:val="333333"/>
        </w:rPr>
        <w:t>3、郑和下西洋的经过: 从 1405 年到 1433 年，郑和率船队 7 次下“西洋”，规模之浩大，在</w:t>
      </w:r>
    </w:p>
    <w:p>
      <w:pPr>
        <w:pStyle w:val="BodyText"/>
        <w:spacing w:line="285" w:lineRule="auto" w:before="60"/>
        <w:ind w:right="247"/>
      </w:pPr>
      <w:r>
        <w:rPr>
          <w:color w:val="333333"/>
        </w:rPr>
        <w:t>世界历史上前所未有。郑和的船队先后到达亚洲和非洲的 30 多个国家和地区， 最远到达非洲东海岸和红海沿岸。</w:t>
      </w:r>
    </w:p>
    <w:p>
      <w:pPr>
        <w:pStyle w:val="BodyText"/>
        <w:spacing w:before="5"/>
      </w:pPr>
      <w:r>
        <w:rPr>
          <w:color w:val="333333"/>
        </w:rPr>
        <w:t>4、郑和下西洋的意义</w:t>
      </w:r>
    </w:p>
    <w:p>
      <w:pPr>
        <w:spacing w:after="0"/>
        <w:sectPr>
          <w:pgSz w:w="11910" w:h="16840"/>
          <w:pgMar w:top="720" w:bottom="280" w:left="540" w:right="540"/>
        </w:sectPr>
      </w:pPr>
    </w:p>
    <w:p>
      <w:pPr>
        <w:pStyle w:val="BodyText"/>
        <w:spacing w:line="288" w:lineRule="auto" w:before="40"/>
        <w:ind w:right="242" w:firstLine="307"/>
        <w:jc w:val="both"/>
      </w:pPr>
      <w:r>
        <w:rPr>
          <w:color w:val="333333"/>
        </w:rPr>
        <w:t>郑和的远航，时间之长，规模之大，堪称世界航海史上的空前壮举，不仅增进了中国与亚非国家和地区的相互了解和友好往来， 而且开创了西太平洋与印度洋之间的亚非海上交通网， 为人类的航海事业作出了伟大贡献。</w:t>
      </w:r>
    </w:p>
    <w:p>
      <w:pPr>
        <w:pStyle w:val="BodyText"/>
        <w:spacing w:before="6"/>
        <w:ind w:left="0"/>
        <w:rPr>
          <w:sz w:val="28"/>
        </w:rPr>
      </w:pPr>
    </w:p>
    <w:p>
      <w:pPr>
        <w:pStyle w:val="BodyText"/>
      </w:pPr>
      <w:r>
        <w:rPr>
          <w:color w:val="333333"/>
        </w:rPr>
        <w:t>二、戚继光抗倭</w:t>
      </w:r>
    </w:p>
    <w:p>
      <w:pPr>
        <w:pStyle w:val="BodyText"/>
        <w:spacing w:before="62"/>
      </w:pPr>
      <w:r>
        <w:rPr>
          <w:color w:val="333333"/>
        </w:rPr>
        <w:t>1、倭寇（元未明初，时人称日本为“倭寇”）</w:t>
      </w:r>
    </w:p>
    <w:p>
      <w:pPr>
        <w:pStyle w:val="BodyText"/>
        <w:spacing w:before="60"/>
      </w:pPr>
      <w:r>
        <w:rPr>
          <w:color w:val="333333"/>
        </w:rPr>
        <w:t>2、倭患（明朝中期，倭寇猖獗， 时称“ 倭患”）</w:t>
      </w:r>
    </w:p>
    <w:p>
      <w:pPr>
        <w:pStyle w:val="BodyText"/>
        <w:spacing w:line="288" w:lineRule="auto" w:before="59"/>
        <w:ind w:right="244"/>
        <w:jc w:val="both"/>
      </w:pPr>
      <w:r>
        <w:rPr>
          <w:color w:val="333333"/>
        </w:rPr>
        <w:t>3、戚继光抗倭经过： 戚继光率领“戚家军” 到东南沿海抗倭，南下浙江。1561 年率军在浙江台州九战九捷歼灭倭寇一万多人。此后又率军进入福建、广东，使东南沿海的倭患基本解除。</w:t>
      </w:r>
    </w:p>
    <w:p>
      <w:pPr>
        <w:pStyle w:val="BodyText"/>
        <w:spacing w:line="288" w:lineRule="auto"/>
        <w:ind w:right="247"/>
      </w:pPr>
      <w:r>
        <w:rPr>
          <w:color w:val="333333"/>
        </w:rPr>
        <w:t>4、评价： 戚继光领导的抗倭战争是一场反侵略的战争， 他是我国历史上一位伟大的民族英雄和爱国主义者。</w:t>
      </w:r>
    </w:p>
    <w:p>
      <w:pPr>
        <w:pStyle w:val="BodyText"/>
        <w:spacing w:before="4"/>
        <w:ind w:left="0"/>
        <w:rPr>
          <w:sz w:val="28"/>
        </w:rPr>
      </w:pPr>
    </w:p>
    <w:p>
      <w:pPr>
        <w:pStyle w:val="BodyText"/>
        <w:tabs>
          <w:tab w:pos="1281" w:val="left" w:leader="none"/>
        </w:tabs>
        <w:spacing w:before="1"/>
        <w:ind w:left="0" w:right="16"/>
        <w:jc w:val="center"/>
      </w:pPr>
      <w:r>
        <w:rPr>
          <w:color w:val="333333"/>
        </w:rPr>
        <w:t>第</w:t>
      </w:r>
      <w:r>
        <w:rPr>
          <w:color w:val="333333"/>
          <w:spacing w:val="-33"/>
        </w:rPr>
        <w:t> </w:t>
      </w:r>
      <w:r>
        <w:rPr>
          <w:color w:val="333333"/>
        </w:rPr>
        <w:t>16</w:t>
      </w:r>
      <w:r>
        <w:rPr>
          <w:color w:val="333333"/>
          <w:spacing w:val="-40"/>
        </w:rPr>
        <w:t> </w:t>
      </w:r>
      <w:r>
        <w:rPr>
          <w:color w:val="333333"/>
        </w:rPr>
        <w:t>课</w:t>
        <w:tab/>
      </w:r>
      <w:r>
        <w:rPr>
          <w:color w:val="333333"/>
          <w:spacing w:val="19"/>
        </w:rPr>
        <w:t>明</w:t>
      </w:r>
      <w:r>
        <w:rPr>
          <w:color w:val="333333"/>
          <w:spacing w:val="21"/>
        </w:rPr>
        <w:t>朝</w:t>
      </w:r>
      <w:r>
        <w:rPr>
          <w:color w:val="333333"/>
          <w:spacing w:val="19"/>
        </w:rPr>
        <w:t>的科</w:t>
      </w:r>
      <w:r>
        <w:rPr>
          <w:color w:val="333333"/>
          <w:spacing w:val="21"/>
        </w:rPr>
        <w:t>技</w:t>
      </w:r>
      <w:r>
        <w:rPr>
          <w:color w:val="333333"/>
          <w:spacing w:val="19"/>
        </w:rPr>
        <w:t>、建</w:t>
      </w:r>
      <w:r>
        <w:rPr>
          <w:color w:val="333333"/>
          <w:spacing w:val="21"/>
        </w:rPr>
        <w:t>筑</w:t>
      </w:r>
      <w:r>
        <w:rPr>
          <w:color w:val="333333"/>
          <w:spacing w:val="19"/>
        </w:rPr>
        <w:t>与文</w:t>
      </w:r>
      <w:r>
        <w:rPr>
          <w:color w:val="333333"/>
        </w:rPr>
        <w:t>学</w:t>
      </w:r>
    </w:p>
    <w:p>
      <w:pPr>
        <w:pStyle w:val="BodyText"/>
        <w:spacing w:before="6"/>
        <w:ind w:left="0"/>
        <w:rPr>
          <w:sz w:val="33"/>
        </w:rPr>
      </w:pPr>
    </w:p>
    <w:p>
      <w:pPr>
        <w:pStyle w:val="BodyText"/>
      </w:pPr>
      <w:r>
        <w:rPr>
          <w:color w:val="333333"/>
        </w:rPr>
        <w:t>一、科技名著</w:t>
      </w:r>
    </w:p>
    <w:p>
      <w:pPr>
        <w:pStyle w:val="BodyText"/>
        <w:spacing w:line="288" w:lineRule="auto" w:before="60"/>
        <w:ind w:right="213"/>
        <w:jc w:val="both"/>
      </w:pPr>
      <w:r>
        <w:rPr>
          <w:color w:val="333333"/>
        </w:rPr>
        <w:t>1、《本草纲目》—— 明代， 李时珍， 医药学家。这是一本规模空前的药物学著作。这本巨著， 总结了我国古代药物学成就，丰富了我国医药学宝库， 在世界医药史上占有重要地位， 并广为流传到国外，被翻译成多种文字。</w:t>
      </w:r>
    </w:p>
    <w:p>
      <w:pPr>
        <w:pStyle w:val="BodyText"/>
        <w:spacing w:line="288" w:lineRule="auto"/>
        <w:ind w:right="247"/>
        <w:jc w:val="both"/>
      </w:pPr>
      <w:r>
        <w:rPr>
          <w:color w:val="333333"/>
          <w:spacing w:val="12"/>
        </w:rPr>
        <w:t>2</w:t>
      </w:r>
      <w:r>
        <w:rPr>
          <w:color w:val="333333"/>
          <w:spacing w:val="-3"/>
        </w:rPr>
        <w:t>、《天工开物》—— 明代， 宋应星， 科学家。这是一本科技巨著， 对我国古代的农业和手</w:t>
      </w:r>
      <w:r>
        <w:rPr>
          <w:color w:val="333333"/>
          <w:spacing w:val="14"/>
        </w:rPr>
        <w:t>工业生产技术进行了全面的总结，并广为流传到国外，被翻译成多种文字。《天工开物》被</w:t>
      </w:r>
      <w:r>
        <w:rPr>
          <w:color w:val="333333"/>
          <w:spacing w:val="-12"/>
        </w:rPr>
        <w:t>誉为“ 中国 </w:t>
      </w:r>
      <w:r>
        <w:rPr>
          <w:color w:val="333333"/>
        </w:rPr>
        <w:t>17</w:t>
      </w:r>
      <w:r>
        <w:rPr>
          <w:color w:val="333333"/>
          <w:spacing w:val="11"/>
        </w:rPr>
        <w:t> 世纪的工艺百科全书”。</w:t>
      </w:r>
    </w:p>
    <w:p>
      <w:pPr>
        <w:pStyle w:val="BodyText"/>
        <w:spacing w:line="288" w:lineRule="auto"/>
        <w:ind w:right="247"/>
        <w:jc w:val="both"/>
      </w:pPr>
      <w:r>
        <w:rPr>
          <w:color w:val="333333"/>
        </w:rPr>
        <w:t>3、《农政全书》—— 明代， 徐光启， 农学家。《农政全书》全面总结了我国古代农业生产的先进经验、技术革新和作者关于农学的创新研究成果，是明代末年一部重要的农业科学巨著。</w:t>
      </w:r>
    </w:p>
    <w:p>
      <w:pPr>
        <w:pStyle w:val="BodyText"/>
        <w:spacing w:before="1"/>
        <w:ind w:left="0"/>
        <w:rPr>
          <w:sz w:val="28"/>
        </w:rPr>
      </w:pPr>
    </w:p>
    <w:p>
      <w:pPr>
        <w:pStyle w:val="BodyText"/>
        <w:spacing w:before="1"/>
      </w:pPr>
      <w:r>
        <w:rPr>
          <w:color w:val="333333"/>
        </w:rPr>
        <w:t>二、明长城和北京城</w:t>
      </w:r>
    </w:p>
    <w:p>
      <w:pPr>
        <w:pStyle w:val="BodyText"/>
        <w:spacing w:line="285" w:lineRule="auto" w:before="59"/>
        <w:ind w:right="247"/>
      </w:pPr>
      <w:r>
        <w:rPr>
          <w:color w:val="333333"/>
        </w:rPr>
        <w:t>（一）明长城：东起辽东、西至嘉峪关，总长万余里。长城是一个完整的军事防御体系，同时又成为各民族交往的纽带（我们今天所看到的长城，主要是明代修筑的）。</w:t>
      </w:r>
    </w:p>
    <w:p>
      <w:pPr>
        <w:pStyle w:val="BodyText"/>
        <w:spacing w:line="285" w:lineRule="auto" w:before="5"/>
        <w:ind w:right="213"/>
      </w:pPr>
      <w:r>
        <w:rPr>
          <w:color w:val="333333"/>
        </w:rPr>
        <w:t>（二）北京城：明朝的北京城是在元大都的基础上， 经过大规模的扩建和改造发展起来的。后明朝明成祖朱棣(dì)进行大规模扩建， 并正式迁都北京。</w:t>
      </w:r>
    </w:p>
    <w:p>
      <w:pPr>
        <w:pStyle w:val="BodyText"/>
        <w:spacing w:line="288" w:lineRule="auto" w:before="3"/>
        <w:ind w:right="247"/>
        <w:jc w:val="both"/>
      </w:pPr>
      <w:r>
        <w:rPr>
          <w:color w:val="333333"/>
        </w:rPr>
        <w:t>明朝北京城有宫城、皇城、内城和外城。宫城即紫禁城（今称故宫）。北京城的建筑，以宫殿为重点，其中最为雄伟壮丽的是紫禁城，是北京城的核心，也是当时世界上最宏大、最辉煌的皇家建筑群。</w:t>
      </w:r>
    </w:p>
    <w:p>
      <w:pPr>
        <w:pStyle w:val="BodyText"/>
        <w:spacing w:before="7"/>
        <w:ind w:left="0"/>
        <w:rPr>
          <w:sz w:val="28"/>
        </w:rPr>
      </w:pPr>
    </w:p>
    <w:p>
      <w:pPr>
        <w:pStyle w:val="BodyText"/>
        <w:spacing w:before="1"/>
      </w:pPr>
      <w:r>
        <w:rPr>
          <w:color w:val="333333"/>
        </w:rPr>
        <w:t>三、小说和戏剧</w:t>
      </w:r>
    </w:p>
    <w:p>
      <w:pPr>
        <w:pStyle w:val="BodyText"/>
        <w:spacing w:before="59"/>
      </w:pPr>
      <w:r>
        <w:rPr>
          <w:color w:val="333333"/>
        </w:rPr>
        <w:t>（一）小说</w:t>
      </w:r>
    </w:p>
    <w:p>
      <w:pPr>
        <w:pStyle w:val="BodyText"/>
        <w:spacing w:before="60"/>
        <w:ind w:left="535"/>
      </w:pPr>
      <w:r>
        <w:rPr>
          <w:color w:val="333333"/>
        </w:rPr>
        <w:t>明朝时，最著名的是长篇章回体小说《三国志通俗演义》《水浒传》和《西游记》</w:t>
      </w:r>
    </w:p>
    <w:p>
      <w:pPr>
        <w:pStyle w:val="BodyText"/>
        <w:spacing w:line="285" w:lineRule="auto" w:before="62"/>
        <w:ind w:right="247"/>
      </w:pPr>
      <w:r>
        <w:rPr>
          <w:color w:val="333333"/>
        </w:rPr>
        <w:t>1、《三国演义》—— 元末明初， 罗贯中。这部小说以三国的史实为基础， 充分利用文学手段，生动地描写了魏、蜀、吴三国之间政治、军事和相互交往上的各种矛盾冲突，也反映了</w:t>
      </w:r>
    </w:p>
    <w:p>
      <w:pPr>
        <w:spacing w:after="0" w:line="285" w:lineRule="auto"/>
        <w:sectPr>
          <w:pgSz w:w="11910" w:h="16840"/>
          <w:pgMar w:top="720" w:bottom="280" w:left="540" w:right="540"/>
        </w:sectPr>
      </w:pPr>
    </w:p>
    <w:p>
      <w:pPr>
        <w:pStyle w:val="BodyText"/>
        <w:spacing w:line="285" w:lineRule="auto" w:before="40"/>
        <w:ind w:right="247"/>
      </w:pPr>
      <w:r>
        <w:rPr>
          <w:color w:val="333333"/>
        </w:rPr>
        <w:t>人民群众要求统一的强烈愿望。是我国章回体小说的开山之作，也是我国最为流行的长篇历史小说之一。</w:t>
      </w:r>
    </w:p>
    <w:p>
      <w:pPr>
        <w:pStyle w:val="BodyText"/>
        <w:spacing w:line="288" w:lineRule="auto" w:before="5"/>
        <w:ind w:right="247"/>
        <w:jc w:val="both"/>
      </w:pPr>
      <w:r>
        <w:rPr>
          <w:color w:val="333333"/>
        </w:rPr>
        <w:t>2、《水浒传》—— 元末明初， 施耐庵。书中以官逼民反为主题， 揭示了从皇帝到各级贪官污吏的丑恶嘴脸，描写了宋代梁山泊各路好汉反抗官府压迫的武装斗争，通过生动、曲折的故事情节，成功地塑造出一批个性鲜明的英雄形象。《水浒传》运用白话描写故事进程和人物性格，洗练明快，生动传神。</w:t>
      </w:r>
    </w:p>
    <w:p>
      <w:pPr>
        <w:pStyle w:val="BodyText"/>
        <w:spacing w:line="288" w:lineRule="auto"/>
        <w:ind w:right="244"/>
        <w:jc w:val="both"/>
      </w:pPr>
      <w:r>
        <w:rPr>
          <w:color w:val="333333"/>
        </w:rPr>
        <w:t>3、《西游记》—— 明代中期， 吴承恩。这是一部富于浪漫主义色彩的神话小说， 描写唐僧师徒四人取经的艰难历程，突出刻画了胆大艺高、爱憎分明、满怀智慧的孙悟空这一神话英雄。作者运用大胆的想象和夸张的笔调，勾画出神奇光怪的情景，抒发了铲除邪恶势力的愿望。</w:t>
      </w:r>
    </w:p>
    <w:p>
      <w:pPr>
        <w:pStyle w:val="BodyText"/>
        <w:spacing w:before="1"/>
        <w:ind w:left="0"/>
        <w:rPr>
          <w:sz w:val="28"/>
        </w:rPr>
      </w:pPr>
    </w:p>
    <w:p>
      <w:pPr>
        <w:pStyle w:val="BodyText"/>
      </w:pPr>
      <w:r>
        <w:rPr>
          <w:color w:val="333333"/>
        </w:rPr>
        <w:t>（二）戏剧</w:t>
      </w:r>
    </w:p>
    <w:p>
      <w:pPr>
        <w:pStyle w:val="BodyText"/>
        <w:spacing w:line="285" w:lineRule="auto" w:before="60"/>
        <w:ind w:right="240" w:firstLine="290"/>
      </w:pPr>
      <w:r>
        <w:rPr>
          <w:color w:val="333333"/>
        </w:rPr>
        <w:t>《牡丹亭》—— 明朝后期，汤显祖。他是当时最负盛名的戏剧家。这部作品通过杜丽娘和柳梦梅神奇的爱情故事， 有力地批判了吃人的封建礼教，达到了很高的艺术水准。</w:t>
      </w:r>
    </w:p>
    <w:p>
      <w:pPr>
        <w:pStyle w:val="BodyText"/>
        <w:spacing w:before="1"/>
        <w:ind w:left="0"/>
        <w:rPr>
          <w:sz w:val="29"/>
        </w:rPr>
      </w:pPr>
    </w:p>
    <w:p>
      <w:pPr>
        <w:pStyle w:val="BodyText"/>
        <w:tabs>
          <w:tab w:pos="1281" w:val="left" w:leader="none"/>
        </w:tabs>
        <w:ind w:left="0" w:right="16"/>
        <w:jc w:val="center"/>
      </w:pPr>
      <w:r>
        <w:rPr>
          <w:color w:val="333333"/>
        </w:rPr>
        <w:t>第</w:t>
      </w:r>
      <w:r>
        <w:rPr>
          <w:color w:val="333333"/>
          <w:spacing w:val="-33"/>
        </w:rPr>
        <w:t> </w:t>
      </w:r>
      <w:r>
        <w:rPr>
          <w:color w:val="333333"/>
        </w:rPr>
        <w:t>17</w:t>
      </w:r>
      <w:r>
        <w:rPr>
          <w:color w:val="333333"/>
          <w:spacing w:val="-40"/>
        </w:rPr>
        <w:t> </w:t>
      </w:r>
      <w:r>
        <w:rPr>
          <w:color w:val="333333"/>
        </w:rPr>
        <w:t>课</w:t>
        <w:tab/>
      </w:r>
      <w:r>
        <w:rPr>
          <w:color w:val="333333"/>
          <w:spacing w:val="19"/>
        </w:rPr>
        <w:t>明</w:t>
      </w:r>
      <w:r>
        <w:rPr>
          <w:color w:val="333333"/>
          <w:spacing w:val="21"/>
        </w:rPr>
        <w:t>朝</w:t>
      </w:r>
      <w:r>
        <w:rPr>
          <w:color w:val="333333"/>
          <w:spacing w:val="19"/>
        </w:rPr>
        <w:t>的灭</w:t>
      </w:r>
      <w:r>
        <w:rPr>
          <w:color w:val="333333"/>
        </w:rPr>
        <w:t>亡</w:t>
      </w:r>
    </w:p>
    <w:p>
      <w:pPr>
        <w:pStyle w:val="BodyText"/>
        <w:spacing w:before="6"/>
        <w:ind w:left="0"/>
        <w:rPr>
          <w:sz w:val="33"/>
        </w:rPr>
      </w:pPr>
    </w:p>
    <w:p>
      <w:pPr>
        <w:pStyle w:val="BodyText"/>
      </w:pPr>
      <w:r>
        <w:rPr>
          <w:color w:val="333333"/>
        </w:rPr>
        <w:t>一、政治腐败与社会动荡</w:t>
      </w:r>
    </w:p>
    <w:p>
      <w:pPr>
        <w:pStyle w:val="BodyText"/>
        <w:spacing w:line="285" w:lineRule="auto" w:before="60"/>
        <w:ind w:right="247"/>
      </w:pPr>
      <w:r>
        <w:rPr>
          <w:color w:val="333333"/>
        </w:rPr>
        <w:t>政治腐败，朝政的混乱，造成中央对社会的控制力不断下降，土地兼并严重，致使大量农民流离失所。</w:t>
      </w:r>
    </w:p>
    <w:p>
      <w:pPr>
        <w:pStyle w:val="BodyText"/>
        <w:spacing w:before="5"/>
      </w:pPr>
      <w:r>
        <w:rPr>
          <w:color w:val="333333"/>
        </w:rPr>
        <w:t>二、李自成起义推翻明朝</w:t>
      </w:r>
    </w:p>
    <w:p>
      <w:pPr>
        <w:pStyle w:val="BodyText"/>
        <w:spacing w:line="285" w:lineRule="auto" w:before="60"/>
        <w:ind w:right="117"/>
      </w:pPr>
      <w:r>
        <w:rPr>
          <w:color w:val="333333"/>
        </w:rPr>
        <w:t>李自成率领农民起义军进入中原以后，提出“均田免粮”的口号，得到广大农民的热烈拥护。1643 年， 李自成率军攻入西安，建立政权， 国号大顺。</w:t>
      </w:r>
    </w:p>
    <w:p>
      <w:pPr>
        <w:pStyle w:val="BodyText"/>
        <w:spacing w:line="285" w:lineRule="auto" w:before="5"/>
        <w:ind w:right="249"/>
      </w:pPr>
      <w:r>
        <w:rPr>
          <w:color w:val="333333"/>
        </w:rPr>
        <w:t>1644 年，明朝末帝崇祯在绝望中自缢（yì）。统治长达 276 年的明王朝，最终被农民起义推翻了。</w:t>
      </w:r>
    </w:p>
    <w:p>
      <w:pPr>
        <w:pStyle w:val="BodyText"/>
        <w:ind w:left="0"/>
        <w:rPr>
          <w:sz w:val="29"/>
        </w:rPr>
      </w:pPr>
    </w:p>
    <w:p>
      <w:pPr>
        <w:pStyle w:val="BodyText"/>
        <w:spacing w:line="285" w:lineRule="auto"/>
        <w:ind w:right="7754"/>
      </w:pPr>
      <w:r>
        <w:rPr>
          <w:color w:val="333333"/>
        </w:rPr>
        <w:t>三、满洲兴起和清兵入关1、满洲兴起</w:t>
      </w:r>
    </w:p>
    <w:p>
      <w:pPr>
        <w:pStyle w:val="BodyText"/>
        <w:spacing w:before="3"/>
      </w:pPr>
      <w:r>
        <w:rPr>
          <w:color w:val="333333"/>
        </w:rPr>
        <w:t>明朝后期， 活动于我国东北地区的女真族不断发展壮大。</w:t>
      </w:r>
    </w:p>
    <w:p>
      <w:pPr>
        <w:pStyle w:val="BodyText"/>
        <w:spacing w:line="285" w:lineRule="auto" w:before="62"/>
        <w:ind w:right="247"/>
      </w:pPr>
      <w:r>
        <w:rPr>
          <w:color w:val="333333"/>
        </w:rPr>
        <w:t>1616 年，努尔哈赤统一了女真各部，建立政权，国号大金，史称后金（不用背：不与之前学习的金朝是同一个民族， 为了加以区分，史称“ 后金”）。</w:t>
      </w:r>
    </w:p>
    <w:p>
      <w:pPr>
        <w:pStyle w:val="BodyText"/>
        <w:spacing w:line="288" w:lineRule="auto" w:before="2"/>
        <w:ind w:right="249"/>
      </w:pPr>
      <w:r>
        <w:rPr>
          <w:color w:val="333333"/>
        </w:rPr>
        <w:t>努尔哈赤死后， 皇太极继位， 继续进攻明朝。1635 年， 皇太极改族名为满洲； 1636 年， 改国号为清。</w:t>
      </w:r>
    </w:p>
    <w:p>
      <w:pPr>
        <w:pStyle w:val="BodyText"/>
        <w:spacing w:line="306" w:lineRule="exact"/>
      </w:pPr>
      <w:r>
        <w:rPr>
          <w:color w:val="333333"/>
        </w:rPr>
        <w:t>2、清兵入关</w:t>
      </w:r>
    </w:p>
    <w:p>
      <w:pPr>
        <w:pStyle w:val="BodyText"/>
        <w:spacing w:line="288" w:lineRule="auto" w:before="60"/>
        <w:ind w:right="247" w:firstLine="307"/>
      </w:pPr>
      <w:r>
        <w:rPr>
          <w:color w:val="333333"/>
        </w:rPr>
        <w:t>驻守山海关的明军将领吴三桂降清，引清兵入关，并与清军联合夹击李自成的军队。李自成在山海关交战失利，退回北京，随机离京西行，转战各地，最后失败。</w:t>
      </w:r>
    </w:p>
    <w:p>
      <w:pPr>
        <w:pStyle w:val="BodyText"/>
        <w:tabs>
          <w:tab w:pos="4324" w:val="left" w:leader="none"/>
        </w:tabs>
        <w:spacing w:line="736" w:lineRule="exact" w:before="17"/>
        <w:ind w:right="3139" w:firstLine="2892"/>
      </w:pPr>
      <w:r>
        <w:rPr>
          <w:color w:val="333333"/>
        </w:rPr>
        <w:t>第</w:t>
      </w:r>
      <w:r>
        <w:rPr>
          <w:color w:val="333333"/>
          <w:spacing w:val="-36"/>
        </w:rPr>
        <w:t> </w:t>
      </w:r>
      <w:r>
        <w:rPr>
          <w:color w:val="333333"/>
          <w:spacing w:val="3"/>
        </w:rPr>
        <w:t>18</w:t>
      </w:r>
      <w:r>
        <w:rPr>
          <w:color w:val="333333"/>
          <w:spacing w:val="-41"/>
        </w:rPr>
        <w:t> </w:t>
      </w:r>
      <w:r>
        <w:rPr>
          <w:color w:val="333333"/>
        </w:rPr>
        <w:t>课</w:t>
        <w:tab/>
      </w:r>
      <w:r>
        <w:rPr>
          <w:color w:val="333333"/>
          <w:spacing w:val="19"/>
        </w:rPr>
        <w:t>统</w:t>
      </w:r>
      <w:r>
        <w:rPr>
          <w:color w:val="333333"/>
          <w:spacing w:val="21"/>
        </w:rPr>
        <w:t>一</w:t>
      </w:r>
      <w:r>
        <w:rPr>
          <w:color w:val="333333"/>
          <w:spacing w:val="19"/>
        </w:rPr>
        <w:t>多民</w:t>
      </w:r>
      <w:r>
        <w:rPr>
          <w:color w:val="333333"/>
          <w:spacing w:val="21"/>
        </w:rPr>
        <w:t>族</w:t>
      </w:r>
      <w:r>
        <w:rPr>
          <w:color w:val="333333"/>
          <w:spacing w:val="19"/>
        </w:rPr>
        <w:t>国家</w:t>
      </w:r>
      <w:r>
        <w:rPr>
          <w:color w:val="333333"/>
          <w:spacing w:val="21"/>
        </w:rPr>
        <w:t>的</w:t>
      </w:r>
      <w:r>
        <w:rPr>
          <w:color w:val="333333"/>
          <w:spacing w:val="19"/>
        </w:rPr>
        <w:t>巩固</w:t>
      </w:r>
      <w:r>
        <w:rPr>
          <w:color w:val="333333"/>
          <w:spacing w:val="21"/>
        </w:rPr>
        <w:t>和</w:t>
      </w:r>
      <w:r>
        <w:rPr>
          <w:color w:val="333333"/>
          <w:spacing w:val="19"/>
        </w:rPr>
        <w:t>发</w:t>
      </w:r>
      <w:r>
        <w:rPr>
          <w:color w:val="333333"/>
          <w:spacing w:val="-13"/>
        </w:rPr>
        <w:t>展</w:t>
      </w:r>
      <w:r>
        <w:rPr>
          <w:color w:val="333333"/>
          <w:spacing w:val="19"/>
        </w:rPr>
        <w:t>一</w:t>
      </w:r>
      <w:r>
        <w:rPr>
          <w:color w:val="333333"/>
          <w:spacing w:val="21"/>
        </w:rPr>
        <w:t>、</w:t>
      </w:r>
      <w:r>
        <w:rPr>
          <w:color w:val="333333"/>
          <w:spacing w:val="19"/>
        </w:rPr>
        <w:t>清朝</w:t>
      </w:r>
      <w:r>
        <w:rPr>
          <w:color w:val="333333"/>
          <w:spacing w:val="21"/>
        </w:rPr>
        <w:t>对</w:t>
      </w:r>
      <w:r>
        <w:rPr>
          <w:color w:val="333333"/>
          <w:spacing w:val="19"/>
        </w:rPr>
        <w:t>全国</w:t>
      </w:r>
      <w:r>
        <w:rPr>
          <w:color w:val="333333"/>
          <w:spacing w:val="21"/>
        </w:rPr>
        <w:t>的</w:t>
      </w:r>
      <w:r>
        <w:rPr>
          <w:color w:val="333333"/>
          <w:spacing w:val="19"/>
        </w:rPr>
        <w:t>统治</w:t>
      </w:r>
      <w:r>
        <w:rPr>
          <w:color w:val="333333"/>
        </w:rPr>
        <w:t>（</w:t>
      </w:r>
      <w:r>
        <w:rPr>
          <w:color w:val="333333"/>
          <w:spacing w:val="-99"/>
        </w:rPr>
        <w:t> </w:t>
      </w:r>
      <w:r>
        <w:rPr>
          <w:color w:val="333333"/>
          <w:spacing w:val="19"/>
        </w:rPr>
        <w:t>措施</w:t>
      </w:r>
      <w:r>
        <w:rPr>
          <w:color w:val="333333"/>
        </w:rPr>
        <w:t>）</w:t>
      </w:r>
    </w:p>
    <w:p>
      <w:pPr>
        <w:pStyle w:val="BodyText"/>
        <w:spacing w:line="288" w:lineRule="exact"/>
        <w:ind w:left="535"/>
      </w:pPr>
      <w:r>
        <w:rPr>
          <w:color w:val="333333"/>
        </w:rPr>
        <w:t>政治制度： 进一步加强中央集权，维护政治大一统。</w:t>
      </w:r>
    </w:p>
    <w:p>
      <w:pPr>
        <w:spacing w:after="0" w:line="288" w:lineRule="exact"/>
        <w:sectPr>
          <w:pgSz w:w="11910" w:h="16840"/>
          <w:pgMar w:top="720" w:bottom="280" w:left="540" w:right="540"/>
        </w:sectPr>
      </w:pPr>
    </w:p>
    <w:p>
      <w:pPr>
        <w:pStyle w:val="BodyText"/>
        <w:spacing w:before="40"/>
      </w:pPr>
      <w:r>
        <w:rPr>
          <w:color w:val="333333"/>
        </w:rPr>
        <w:t>思想文化： 继续推崇儒家学说， 继承历代文化传统。</w:t>
      </w:r>
    </w:p>
    <w:p>
      <w:pPr>
        <w:pStyle w:val="BodyText"/>
        <w:spacing w:before="7"/>
        <w:ind w:left="0"/>
        <w:rPr>
          <w:sz w:val="33"/>
        </w:rPr>
      </w:pPr>
    </w:p>
    <w:p>
      <w:pPr>
        <w:pStyle w:val="BodyText"/>
        <w:spacing w:line="285" w:lineRule="auto"/>
        <w:ind w:right="5932"/>
      </w:pPr>
      <w:r>
        <w:rPr>
          <w:color w:val="333333"/>
          <w:spacing w:val="17"/>
        </w:rPr>
        <w:t>二、郑成功收复台湾和清朝在台湾的建制</w:t>
      </w:r>
      <w:r>
        <w:rPr>
          <w:color w:val="333333"/>
          <w:spacing w:val="9"/>
        </w:rPr>
        <w:t>1</w:t>
      </w:r>
      <w:r>
        <w:rPr>
          <w:color w:val="333333"/>
          <w:spacing w:val="19"/>
        </w:rPr>
        <w:t>、荷兰侵占台湾</w:t>
      </w:r>
      <w:r>
        <w:rPr>
          <w:color w:val="333333"/>
        </w:rPr>
        <w:t>（</w:t>
      </w:r>
      <w:r>
        <w:rPr>
          <w:color w:val="333333"/>
          <w:spacing w:val="-99"/>
        </w:rPr>
        <w:t> </w:t>
      </w:r>
      <w:r>
        <w:rPr>
          <w:color w:val="333333"/>
          <w:spacing w:val="6"/>
        </w:rPr>
        <w:t>1624</w:t>
      </w:r>
      <w:r>
        <w:rPr>
          <w:color w:val="333333"/>
          <w:spacing w:val="-13"/>
        </w:rPr>
        <w:t> 年</w:t>
      </w:r>
      <w:r>
        <w:rPr>
          <w:color w:val="333333"/>
        </w:rPr>
        <w:t>）</w:t>
      </w:r>
    </w:p>
    <w:p>
      <w:pPr>
        <w:pStyle w:val="BodyText"/>
        <w:spacing w:before="2"/>
      </w:pPr>
      <w:r>
        <w:rPr>
          <w:color w:val="333333"/>
        </w:rPr>
        <w:t>2、郑成功收复台湾</w:t>
      </w:r>
    </w:p>
    <w:p>
      <w:pPr>
        <w:pStyle w:val="BodyText"/>
        <w:spacing w:line="285" w:lineRule="auto" w:before="62"/>
        <w:ind w:right="244" w:firstLine="369"/>
      </w:pPr>
      <w:r>
        <w:rPr>
          <w:color w:val="333333"/>
        </w:rPr>
        <w:t>1662 年，收复被荷兰殖民者占据了达 38 年的台湾，重新回到祖国的怀抱。郑成功是我国历史上的民族英雄。</w:t>
      </w:r>
    </w:p>
    <w:p>
      <w:pPr>
        <w:pStyle w:val="BodyText"/>
        <w:spacing w:before="3"/>
      </w:pPr>
      <w:r>
        <w:rPr>
          <w:color w:val="333333"/>
        </w:rPr>
        <w:t>3、统一台湾</w:t>
      </w:r>
    </w:p>
    <w:p>
      <w:pPr>
        <w:pStyle w:val="BodyText"/>
        <w:spacing w:before="62"/>
      </w:pPr>
      <w:r>
        <w:rPr>
          <w:color w:val="333333"/>
        </w:rPr>
        <w:t>1683 年， 清军打败郑氏，台湾归入清朝版图</w:t>
      </w:r>
    </w:p>
    <w:p>
      <w:pPr>
        <w:pStyle w:val="BodyText"/>
        <w:spacing w:before="60"/>
      </w:pPr>
      <w:r>
        <w:rPr>
          <w:color w:val="333333"/>
        </w:rPr>
        <w:t>1684 年， 清朝设置台湾府，隶属福建省</w:t>
      </w:r>
    </w:p>
    <w:p>
      <w:pPr>
        <w:pStyle w:val="BodyText"/>
        <w:spacing w:before="59"/>
      </w:pPr>
      <w:r>
        <w:rPr>
          <w:color w:val="333333"/>
        </w:rPr>
        <w:t>1885 年， 台湾正式建省，成为中国的一个行省</w:t>
      </w:r>
    </w:p>
    <w:p>
      <w:pPr>
        <w:pStyle w:val="BodyText"/>
        <w:spacing w:line="285" w:lineRule="auto" w:before="63"/>
        <w:ind w:right="247" w:firstLine="307"/>
      </w:pPr>
      <w:r>
        <w:rPr>
          <w:color w:val="333333"/>
        </w:rPr>
        <w:t>台湾府的设置，加强了台湾同祖国内地的联系，巩固了祖国的东南海防。台湾的社会经济发展也步入了新的历史时期。</w:t>
      </w:r>
    </w:p>
    <w:p>
      <w:pPr>
        <w:pStyle w:val="BodyText"/>
        <w:spacing w:line="288" w:lineRule="auto" w:before="2"/>
        <w:ind w:right="247"/>
      </w:pPr>
      <w:r>
        <w:rPr>
          <w:color w:val="333333"/>
        </w:rPr>
        <w:t>4、台湾自古以来就属于中国， 是中国领土不可分割的一部分！（ 用所学的史实证明郑成功的话“ 台湾一向属于中国” P93 ）</w:t>
      </w:r>
    </w:p>
    <w:p>
      <w:pPr>
        <w:pStyle w:val="BodyText"/>
        <w:spacing w:line="285" w:lineRule="auto"/>
        <w:ind w:right="247" w:firstLine="307"/>
      </w:pPr>
      <w:r>
        <w:rPr>
          <w:color w:val="333333"/>
        </w:rPr>
        <w:t>三国时期，孙权派将军卫温率船队到达夷洲；隋炀帝曾三次派人去琉球。元朝设澎湖巡检司， 专门管理澎湖列岛和琉球；1684 年， 清朝设置台湾府，隶属福建省</w:t>
      </w:r>
    </w:p>
    <w:p>
      <w:pPr>
        <w:pStyle w:val="BodyText"/>
        <w:spacing w:before="4"/>
      </w:pPr>
      <w:r>
        <w:rPr>
          <w:color w:val="333333"/>
        </w:rPr>
        <w:t>1885 年， 台湾正式建省，成为中国的一个行省。</w:t>
      </w:r>
    </w:p>
    <w:p>
      <w:pPr>
        <w:pStyle w:val="BodyText"/>
        <w:spacing w:before="4"/>
        <w:ind w:left="0"/>
        <w:rPr>
          <w:sz w:val="33"/>
        </w:rPr>
      </w:pPr>
    </w:p>
    <w:p>
      <w:pPr>
        <w:pStyle w:val="BodyText"/>
      </w:pPr>
      <w:r>
        <w:rPr>
          <w:color w:val="333333"/>
        </w:rPr>
        <w:t>三、清廷对西藏地区的有效管辖</w:t>
      </w:r>
    </w:p>
    <w:p>
      <w:pPr>
        <w:pStyle w:val="BodyText"/>
        <w:spacing w:before="62"/>
      </w:pPr>
      <w:r>
        <w:rPr>
          <w:color w:val="333333"/>
        </w:rPr>
        <w:t>v 顺治帝：赐予达赖五世“达赖喇嘛” 称号</w:t>
      </w:r>
    </w:p>
    <w:p>
      <w:pPr>
        <w:pStyle w:val="BodyText"/>
        <w:spacing w:line="285" w:lineRule="auto" w:before="60"/>
        <w:ind w:right="4105"/>
      </w:pPr>
      <w:r>
        <w:rPr>
          <w:color w:val="333333"/>
        </w:rPr>
        <w:t>v 康熙帝：册封另一位西藏宗教首领为“班禅额尔德尼” v 雍正帝： 1727 年始设驻藏大臣， 监督西藏地方政务</w:t>
      </w:r>
    </w:p>
    <w:p>
      <w:pPr>
        <w:pStyle w:val="BodyText"/>
        <w:spacing w:before="5"/>
      </w:pPr>
      <w:r>
        <w:rPr>
          <w:color w:val="333333"/>
        </w:rPr>
        <w:t>v 1793 年， 颁布《钦定藏内善后章程》</w:t>
      </w:r>
    </w:p>
    <w:p>
      <w:pPr>
        <w:pStyle w:val="BodyText"/>
        <w:spacing w:before="4"/>
        <w:ind w:left="0"/>
        <w:rPr>
          <w:sz w:val="33"/>
        </w:rPr>
      </w:pPr>
    </w:p>
    <w:p>
      <w:pPr>
        <w:pStyle w:val="BodyText"/>
      </w:pPr>
      <w:r>
        <w:rPr>
          <w:color w:val="333333"/>
        </w:rPr>
        <w:t>四、巩固西北边疆</w:t>
      </w:r>
    </w:p>
    <w:p>
      <w:pPr>
        <w:pStyle w:val="BodyText"/>
        <w:spacing w:line="285" w:lineRule="auto" w:before="62"/>
        <w:ind w:right="247" w:firstLine="307"/>
      </w:pPr>
      <w:r>
        <w:rPr>
          <w:color w:val="333333"/>
        </w:rPr>
        <w:t>回部：在我国西北天山以南的广大地区，居住着维吾尔等族人民，由于他们大多数信仰伊斯兰教，清代把这个地区称为“回部”。</w:t>
      </w:r>
    </w:p>
    <w:p>
      <w:pPr>
        <w:pStyle w:val="BodyText"/>
        <w:spacing w:before="2"/>
      </w:pPr>
      <w:r>
        <w:rPr>
          <w:color w:val="333333"/>
        </w:rPr>
        <w:t>1、康熙帝时：</w:t>
      </w:r>
    </w:p>
    <w:p>
      <w:pPr>
        <w:pStyle w:val="BodyText"/>
        <w:spacing w:line="285" w:lineRule="auto" w:before="63"/>
        <w:ind w:right="1380" w:firstLine="381"/>
      </w:pPr>
      <w:r>
        <w:rPr>
          <w:color w:val="333333"/>
          <w:spacing w:val="19"/>
        </w:rPr>
        <w:t>噶</w:t>
      </w:r>
      <w:r>
        <w:rPr>
          <w:color w:val="333333"/>
        </w:rPr>
        <w:t>（</w:t>
      </w:r>
      <w:r>
        <w:rPr>
          <w:color w:val="333333"/>
          <w:spacing w:val="-99"/>
        </w:rPr>
        <w:t> </w:t>
      </w:r>
      <w:r>
        <w:rPr>
          <w:color w:val="333333"/>
          <w:spacing w:val="16"/>
        </w:rPr>
        <w:t>gā）</w:t>
      </w:r>
      <w:r>
        <w:rPr>
          <w:color w:val="333333"/>
          <w:spacing w:val="-4"/>
        </w:rPr>
        <w:t>尔丹发动叛乱， 康熙帝三征噶尔丹， 平定了叛乱， 稳定了西北部边疆</w:t>
      </w:r>
      <w:r>
        <w:rPr>
          <w:color w:val="333333"/>
          <w:spacing w:val="9"/>
        </w:rPr>
        <w:t>2</w:t>
      </w:r>
      <w:r>
        <w:rPr>
          <w:color w:val="333333"/>
          <w:spacing w:val="15"/>
        </w:rPr>
        <w:t>、乾隆帝时</w:t>
      </w:r>
    </w:p>
    <w:p>
      <w:pPr>
        <w:pStyle w:val="BodyText"/>
        <w:spacing w:line="288" w:lineRule="auto" w:before="2"/>
        <w:ind w:right="247"/>
      </w:pPr>
      <w:r>
        <w:rPr>
          <w:color w:val="333333"/>
        </w:rPr>
        <w:t>乾隆帝经过两年平定了回部大、小和卓叛乱；设伊犁将军管辖新疆地区，加强了对西北地区的管辖。</w:t>
      </w:r>
    </w:p>
    <w:p>
      <w:pPr>
        <w:pStyle w:val="BodyText"/>
        <w:spacing w:before="7"/>
        <w:ind w:left="0"/>
        <w:rPr>
          <w:sz w:val="28"/>
        </w:rPr>
      </w:pPr>
    </w:p>
    <w:p>
      <w:pPr>
        <w:pStyle w:val="BodyText"/>
      </w:pPr>
      <w:r>
        <w:rPr>
          <w:color w:val="333333"/>
        </w:rPr>
        <w:t>五、清朝的疆域</w:t>
      </w:r>
    </w:p>
    <w:p>
      <w:pPr>
        <w:pStyle w:val="BodyText"/>
        <w:spacing w:line="285" w:lineRule="auto" w:before="62"/>
        <w:ind w:right="242" w:firstLine="307"/>
      </w:pPr>
      <w:r>
        <w:rPr>
          <w:color w:val="333333"/>
        </w:rPr>
        <w:t>西跨葱岭，西北至巴勒喀什池，北接西伯利亚，西南达喜马拉雅山脉，东北至黑龙江以北的外兴安岭和库页岛，东临太平洋，东南到台湾及其附属岛屿，南至南海诸岛。</w:t>
      </w:r>
    </w:p>
    <w:p>
      <w:pPr>
        <w:pStyle w:val="BodyText"/>
        <w:spacing w:before="1"/>
        <w:ind w:left="0"/>
        <w:rPr>
          <w:sz w:val="29"/>
        </w:rPr>
      </w:pPr>
    </w:p>
    <w:p>
      <w:pPr>
        <w:pStyle w:val="BodyText"/>
        <w:tabs>
          <w:tab w:pos="1202" w:val="left" w:leader="none"/>
        </w:tabs>
        <w:ind w:left="0" w:right="19"/>
        <w:jc w:val="center"/>
      </w:pPr>
      <w:r>
        <w:rPr>
          <w:color w:val="333333"/>
        </w:rPr>
        <w:t>第</w:t>
      </w:r>
      <w:r>
        <w:rPr>
          <w:color w:val="333333"/>
          <w:spacing w:val="-33"/>
        </w:rPr>
        <w:t> </w:t>
      </w:r>
      <w:r>
        <w:rPr>
          <w:color w:val="333333"/>
        </w:rPr>
        <w:t>19</w:t>
      </w:r>
      <w:r>
        <w:rPr>
          <w:color w:val="333333"/>
          <w:spacing w:val="-40"/>
        </w:rPr>
        <w:t> </w:t>
      </w:r>
      <w:r>
        <w:rPr>
          <w:color w:val="333333"/>
        </w:rPr>
        <w:t>课</w:t>
        <w:tab/>
      </w:r>
      <w:r>
        <w:rPr>
          <w:color w:val="333333"/>
          <w:spacing w:val="19"/>
        </w:rPr>
        <w:t>清</w:t>
      </w:r>
      <w:r>
        <w:rPr>
          <w:color w:val="333333"/>
          <w:spacing w:val="21"/>
        </w:rPr>
        <w:t>朝</w:t>
      </w:r>
      <w:r>
        <w:rPr>
          <w:color w:val="333333"/>
          <w:spacing w:val="19"/>
        </w:rPr>
        <w:t>前期</w:t>
      </w:r>
      <w:r>
        <w:rPr>
          <w:color w:val="333333"/>
          <w:spacing w:val="21"/>
        </w:rPr>
        <w:t>社</w:t>
      </w:r>
      <w:r>
        <w:rPr>
          <w:color w:val="333333"/>
          <w:spacing w:val="19"/>
        </w:rPr>
        <w:t>会经</w:t>
      </w:r>
      <w:r>
        <w:rPr>
          <w:color w:val="333333"/>
          <w:spacing w:val="21"/>
        </w:rPr>
        <w:t>济</w:t>
      </w:r>
      <w:r>
        <w:rPr>
          <w:color w:val="333333"/>
          <w:spacing w:val="19"/>
        </w:rPr>
        <w:t>的发</w:t>
      </w:r>
      <w:r>
        <w:rPr>
          <w:color w:val="333333"/>
        </w:rPr>
        <w:t>展</w:t>
      </w:r>
    </w:p>
    <w:p>
      <w:pPr>
        <w:pStyle w:val="BodyText"/>
        <w:spacing w:before="4"/>
        <w:ind w:left="0"/>
        <w:rPr>
          <w:sz w:val="33"/>
        </w:rPr>
      </w:pPr>
    </w:p>
    <w:p>
      <w:pPr>
        <w:pStyle w:val="BodyText"/>
      </w:pPr>
      <w:r>
        <w:rPr>
          <w:color w:val="333333"/>
        </w:rPr>
        <w:t>一、农业生产的恢复和发展</w:t>
      </w:r>
    </w:p>
    <w:p>
      <w:pPr>
        <w:spacing w:after="0"/>
        <w:sectPr>
          <w:pgSz w:w="11910" w:h="16840"/>
          <w:pgMar w:top="720" w:bottom="280" w:left="540" w:right="540"/>
        </w:sectPr>
      </w:pPr>
    </w:p>
    <w:p>
      <w:pPr>
        <w:pStyle w:val="BodyText"/>
        <w:spacing w:line="288" w:lineRule="auto" w:before="40"/>
        <w:ind w:right="213"/>
        <w:jc w:val="both"/>
      </w:pPr>
      <w:r>
        <w:rPr>
          <w:color w:val="333333"/>
        </w:rPr>
        <w:t>清初的统治者都十分重视农业生产，大力推行垦荒政策，使农业生产很快得到恢复，并有了较大的发展，为清朝前期的兴盛奠定了基础。农业生产的发展，有利于社会的稳定和繁荣。农业产品品种和产量的增加，也对手工业和城镇商品经济的发展起到了推动的作用。</w:t>
      </w:r>
    </w:p>
    <w:p>
      <w:pPr>
        <w:pStyle w:val="BodyText"/>
        <w:spacing w:line="304" w:lineRule="exact"/>
      </w:pPr>
      <w:r>
        <w:rPr>
          <w:color w:val="333333"/>
        </w:rPr>
        <w:t>二、手工业的发展</w:t>
      </w:r>
    </w:p>
    <w:p>
      <w:pPr>
        <w:pStyle w:val="BodyText"/>
        <w:spacing w:line="288" w:lineRule="auto" w:before="60"/>
        <w:ind w:right="242"/>
        <w:jc w:val="both"/>
      </w:pPr>
      <w:r>
        <w:rPr>
          <w:color w:val="333333"/>
        </w:rPr>
        <w:t>手工业：清朝前期，丝织业、棉织业、印染业、矿冶业、制瓷业、制糖业、制茶业等手工业都有很大的发展。当时已出现了比较成熟的手工业工场，其中有些颇具规模，如江宁（今江苏南京）著名的机户李扁担、李东阳等。</w:t>
      </w:r>
    </w:p>
    <w:p>
      <w:pPr>
        <w:pStyle w:val="BodyText"/>
        <w:spacing w:line="304" w:lineRule="exact"/>
      </w:pPr>
      <w:r>
        <w:rPr>
          <w:color w:val="333333"/>
        </w:rPr>
        <w:t>三、商业的发展</w:t>
      </w:r>
    </w:p>
    <w:p>
      <w:pPr>
        <w:pStyle w:val="BodyText"/>
        <w:spacing w:line="285" w:lineRule="auto" w:before="62"/>
        <w:ind w:right="247"/>
      </w:pPr>
      <w:r>
        <w:rPr>
          <w:color w:val="333333"/>
        </w:rPr>
        <w:t>清朝前期的商业很发达，陆路和水运的商旅往来频繁，各地的商品贸易十分兴盛，形成了由农村集市、城镇市场、区域性市场和全国性市场组成的商业网。</w:t>
      </w:r>
    </w:p>
    <w:p>
      <w:pPr>
        <w:pStyle w:val="BodyText"/>
        <w:spacing w:line="288" w:lineRule="auto" w:before="3"/>
        <w:ind w:right="5414"/>
      </w:pPr>
      <w:r>
        <w:rPr>
          <w:color w:val="333333"/>
          <w:spacing w:val="9"/>
        </w:rPr>
        <w:t>吴江县盛泽镇——“舟楫塞港， 街道肩摩” </w:t>
      </w:r>
      <w:r>
        <w:rPr>
          <w:color w:val="333333"/>
          <w:spacing w:val="17"/>
        </w:rPr>
        <w:t>湖北汉口镇——“人烟数十里，贾户数千家”</w:t>
      </w:r>
    </w:p>
    <w:p>
      <w:pPr>
        <w:pStyle w:val="BodyText"/>
        <w:spacing w:line="306" w:lineRule="exact"/>
      </w:pPr>
      <w:r>
        <w:rPr>
          <w:color w:val="333333"/>
        </w:rPr>
        <w:t>江苏苏州——“十万烟火”“ 甲于天下”“ 地段千金”</w:t>
      </w:r>
    </w:p>
    <w:p>
      <w:pPr>
        <w:pStyle w:val="BodyText"/>
        <w:spacing w:before="6"/>
        <w:ind w:left="0"/>
        <w:rPr>
          <w:sz w:val="33"/>
        </w:rPr>
      </w:pPr>
    </w:p>
    <w:p>
      <w:pPr>
        <w:pStyle w:val="BodyText"/>
        <w:spacing w:line="285" w:lineRule="auto"/>
        <w:ind w:right="2769" w:firstLine="304"/>
      </w:pPr>
      <w:r>
        <w:rPr>
          <w:color w:val="333333"/>
        </w:rPr>
        <w:t>山西晋商、安徽徽商，对当时社会经济的发展产生了很大的影响。四、人口的增长</w:t>
      </w:r>
    </w:p>
    <w:p>
      <w:pPr>
        <w:pStyle w:val="BodyText"/>
        <w:spacing w:before="3"/>
        <w:ind w:left="535"/>
      </w:pPr>
      <w:r>
        <w:rPr>
          <w:color w:val="333333"/>
          <w:spacing w:val="2"/>
        </w:rPr>
        <w:t>乾隆末年， 全国人口发展到 </w:t>
      </w:r>
      <w:r>
        <w:rPr>
          <w:color w:val="333333"/>
        </w:rPr>
        <w:t>3</w:t>
      </w:r>
      <w:r>
        <w:rPr>
          <w:color w:val="333333"/>
          <w:spacing w:val="-3"/>
        </w:rPr>
        <w:t> 亿， 占当时世界总人口的 </w:t>
      </w:r>
      <w:r>
        <w:rPr>
          <w:color w:val="333333"/>
          <w:spacing w:val="5"/>
        </w:rPr>
        <w:t>1/3</w:t>
      </w:r>
    </w:p>
    <w:p>
      <w:pPr>
        <w:pStyle w:val="BodyText"/>
        <w:spacing w:before="6"/>
        <w:ind w:left="0"/>
        <w:rPr>
          <w:sz w:val="33"/>
        </w:rPr>
      </w:pPr>
    </w:p>
    <w:p>
      <w:pPr>
        <w:pStyle w:val="BodyText"/>
        <w:tabs>
          <w:tab w:pos="1279" w:val="left" w:leader="none"/>
        </w:tabs>
        <w:ind w:left="0" w:right="14"/>
        <w:jc w:val="center"/>
      </w:pPr>
      <w:r>
        <w:rPr>
          <w:color w:val="333333"/>
        </w:rPr>
        <w:t>第</w:t>
      </w:r>
      <w:r>
        <w:rPr>
          <w:color w:val="333333"/>
          <w:spacing w:val="-36"/>
        </w:rPr>
        <w:t> </w:t>
      </w:r>
      <w:r>
        <w:rPr>
          <w:color w:val="333333"/>
          <w:spacing w:val="3"/>
        </w:rPr>
        <w:t>20</w:t>
      </w:r>
      <w:r>
        <w:rPr>
          <w:color w:val="333333"/>
          <w:spacing w:val="-44"/>
        </w:rPr>
        <w:t> </w:t>
      </w:r>
      <w:r>
        <w:rPr>
          <w:color w:val="333333"/>
        </w:rPr>
        <w:t>课</w:t>
        <w:tab/>
      </w:r>
      <w:r>
        <w:rPr>
          <w:color w:val="333333"/>
          <w:spacing w:val="19"/>
        </w:rPr>
        <w:t>清</w:t>
      </w:r>
      <w:r>
        <w:rPr>
          <w:color w:val="333333"/>
          <w:spacing w:val="21"/>
        </w:rPr>
        <w:t>朝</w:t>
      </w:r>
      <w:r>
        <w:rPr>
          <w:color w:val="333333"/>
          <w:spacing w:val="19"/>
        </w:rPr>
        <w:t>君主</w:t>
      </w:r>
      <w:r>
        <w:rPr>
          <w:color w:val="333333"/>
          <w:spacing w:val="21"/>
        </w:rPr>
        <w:t>专</w:t>
      </w:r>
      <w:r>
        <w:rPr>
          <w:color w:val="333333"/>
          <w:spacing w:val="19"/>
        </w:rPr>
        <w:t>制的</w:t>
      </w:r>
      <w:r>
        <w:rPr>
          <w:color w:val="333333"/>
          <w:spacing w:val="21"/>
        </w:rPr>
        <w:t>强</w:t>
      </w:r>
      <w:r>
        <w:rPr>
          <w:color w:val="333333"/>
        </w:rPr>
        <w:t>化</w:t>
      </w:r>
    </w:p>
    <w:p>
      <w:pPr>
        <w:pStyle w:val="BodyText"/>
        <w:spacing w:before="6"/>
        <w:ind w:left="0"/>
        <w:rPr>
          <w:sz w:val="33"/>
        </w:rPr>
      </w:pPr>
    </w:p>
    <w:p>
      <w:pPr>
        <w:pStyle w:val="BodyText"/>
        <w:spacing w:line="285" w:lineRule="auto" w:before="1"/>
        <w:ind w:right="247"/>
      </w:pPr>
      <w:r>
        <w:rPr>
          <w:color w:val="333333"/>
        </w:rPr>
        <w:t>清朝为了巩固对全国的统治，采取各种措施，进一步强化封建君主专制，并极力禁锢人们的思想言论。</w:t>
      </w:r>
    </w:p>
    <w:p>
      <w:pPr>
        <w:pStyle w:val="BodyText"/>
        <w:ind w:left="0"/>
        <w:rPr>
          <w:sz w:val="29"/>
        </w:rPr>
      </w:pPr>
    </w:p>
    <w:p>
      <w:pPr>
        <w:pStyle w:val="BodyText"/>
      </w:pPr>
      <w:r>
        <w:rPr>
          <w:color w:val="333333"/>
        </w:rPr>
        <w:t>一、军机处的设立</w:t>
      </w:r>
    </w:p>
    <w:p>
      <w:pPr>
        <w:pStyle w:val="BodyText"/>
        <w:spacing w:before="60"/>
      </w:pPr>
      <w:r>
        <w:rPr>
          <w:color w:val="333333"/>
        </w:rPr>
        <w:t>1、清初，设置议政王大臣会议。</w:t>
      </w:r>
    </w:p>
    <w:p>
      <w:pPr>
        <w:pStyle w:val="BodyText"/>
        <w:spacing w:before="60"/>
      </w:pPr>
      <w:r>
        <w:rPr>
          <w:color w:val="333333"/>
        </w:rPr>
        <w:t>2、康熙帝时，为加强君主专制， 设立南书房， 从而绕开议政王大臣会议。</w:t>
      </w:r>
    </w:p>
    <w:p>
      <w:pPr>
        <w:pStyle w:val="BodyText"/>
        <w:spacing w:line="288" w:lineRule="auto" w:before="62"/>
        <w:ind w:right="247"/>
        <w:jc w:val="both"/>
      </w:pPr>
      <w:r>
        <w:rPr>
          <w:color w:val="333333"/>
        </w:rPr>
        <w:t>3、雍正帝时， 为加强君主专制， 设立军机处。军机处是辅助皇帝处理政务的最重要的中枢机构，军政大事完全由皇帝裁决，军机大臣照皇帝的旨意拟写成文（“跪受笔录”），经皇帝审阅同意后传达给中央各部和地方机构去执行。军机处设立，君主专制进一步强化，标志着封建君主专制中央集权达到顶峰。</w:t>
      </w:r>
    </w:p>
    <w:p>
      <w:pPr>
        <w:pStyle w:val="BodyText"/>
        <w:spacing w:before="3"/>
        <w:ind w:left="0"/>
        <w:rPr>
          <w:sz w:val="28"/>
        </w:rPr>
      </w:pPr>
    </w:p>
    <w:p>
      <w:pPr>
        <w:pStyle w:val="BodyText"/>
        <w:spacing w:line="288" w:lineRule="auto"/>
        <w:ind w:right="7492"/>
      </w:pPr>
      <w:r>
        <w:rPr>
          <w:color w:val="333333"/>
        </w:rPr>
        <w:t>二、文字狱与文化专制政策1、大兴文字狱</w:t>
      </w:r>
    </w:p>
    <w:p>
      <w:pPr>
        <w:pStyle w:val="BodyText"/>
        <w:spacing w:line="288" w:lineRule="auto"/>
        <w:ind w:right="213"/>
        <w:jc w:val="both"/>
      </w:pPr>
      <w:r>
        <w:rPr>
          <w:color w:val="333333"/>
        </w:rPr>
        <w:t>清朝统治者非常注重从思想领域严密控制知识分子。康熙、雍正和乾隆三朝，大兴文字狱。清朝统治者为了维护集权统治，在文化上实行专制政策。一方面，大力提倡尊孔读经，组织人力大规模进行整理文献和编纂书籍的活动；另一方面，对全国书籍进行全面检查，把认为是对清朝统治不利的书籍列为禁书，收缴并进行销毁。</w:t>
      </w:r>
    </w:p>
    <w:p>
      <w:pPr>
        <w:pStyle w:val="BodyText"/>
        <w:spacing w:line="303" w:lineRule="exact"/>
      </w:pPr>
      <w:r>
        <w:rPr>
          <w:color w:val="333333"/>
        </w:rPr>
        <w:t>2、文字狱的危害</w:t>
      </w:r>
    </w:p>
    <w:p>
      <w:pPr>
        <w:pStyle w:val="BodyText"/>
        <w:spacing w:line="285" w:lineRule="auto" w:before="61"/>
        <w:ind w:right="247"/>
      </w:pPr>
      <w:r>
        <w:rPr>
          <w:color w:val="333333"/>
        </w:rPr>
        <w:t>文字狱造成了社会恐怖，摧残了许多人才，禁锢了人们的思想言论，严重阻碍了思想、学术的发展和进步。</w:t>
      </w:r>
    </w:p>
    <w:p>
      <w:pPr>
        <w:pStyle w:val="BodyText"/>
        <w:spacing w:before="3"/>
      </w:pPr>
      <w:r>
        <w:rPr>
          <w:color w:val="333333"/>
        </w:rPr>
        <w:t>比较秦朝、西汉、明朝、清朝加强思想统治的措施：</w:t>
      </w:r>
    </w:p>
    <w:p>
      <w:pPr>
        <w:spacing w:after="0"/>
        <w:sectPr>
          <w:pgSz w:w="11910" w:h="16840"/>
          <w:pgMar w:top="720" w:bottom="280" w:left="540" w:right="5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3"/>
        <w:gridCol w:w="8193"/>
      </w:tblGrid>
      <w:tr>
        <w:trPr>
          <w:trHeight w:val="367" w:hRule="atLeast"/>
        </w:trPr>
        <w:tc>
          <w:tcPr>
            <w:tcW w:w="2413" w:type="dxa"/>
          </w:tcPr>
          <w:p>
            <w:pPr>
              <w:pStyle w:val="TableParagraph"/>
              <w:spacing w:line="290" w:lineRule="exact" w:before="58"/>
              <w:ind w:left="120"/>
              <w:rPr>
                <w:sz w:val="24"/>
              </w:rPr>
            </w:pPr>
            <w:r>
              <w:rPr>
                <w:color w:val="333333"/>
                <w:sz w:val="24"/>
              </w:rPr>
              <w:t>朝代</w:t>
            </w:r>
          </w:p>
        </w:tc>
        <w:tc>
          <w:tcPr>
            <w:tcW w:w="8193" w:type="dxa"/>
          </w:tcPr>
          <w:p>
            <w:pPr>
              <w:pStyle w:val="TableParagraph"/>
              <w:spacing w:line="290" w:lineRule="exact" w:before="58"/>
              <w:ind w:left="119"/>
              <w:rPr>
                <w:sz w:val="24"/>
              </w:rPr>
            </w:pPr>
            <w:r>
              <w:rPr>
                <w:color w:val="333333"/>
                <w:sz w:val="24"/>
              </w:rPr>
              <w:t>措施</w:t>
            </w:r>
          </w:p>
        </w:tc>
      </w:tr>
      <w:tr>
        <w:trPr>
          <w:trHeight w:val="367" w:hRule="atLeast"/>
        </w:trPr>
        <w:tc>
          <w:tcPr>
            <w:tcW w:w="2413" w:type="dxa"/>
          </w:tcPr>
          <w:p>
            <w:pPr>
              <w:pStyle w:val="TableParagraph"/>
              <w:spacing w:line="288" w:lineRule="exact" w:before="59"/>
              <w:ind w:left="120"/>
              <w:rPr>
                <w:sz w:val="24"/>
              </w:rPr>
            </w:pPr>
            <w:r>
              <w:rPr>
                <w:color w:val="333333"/>
                <w:sz w:val="24"/>
              </w:rPr>
              <w:t>秦朝</w:t>
            </w:r>
          </w:p>
        </w:tc>
        <w:tc>
          <w:tcPr>
            <w:tcW w:w="8193" w:type="dxa"/>
          </w:tcPr>
          <w:p>
            <w:pPr>
              <w:pStyle w:val="TableParagraph"/>
              <w:spacing w:line="288" w:lineRule="exact" w:before="59"/>
              <w:ind w:left="119"/>
              <w:rPr>
                <w:sz w:val="24"/>
              </w:rPr>
            </w:pPr>
            <w:r>
              <w:rPr>
                <w:color w:val="333333"/>
                <w:sz w:val="24"/>
              </w:rPr>
              <w:t>焚书坑儒</w:t>
            </w:r>
          </w:p>
        </w:tc>
      </w:tr>
      <w:tr>
        <w:trPr>
          <w:trHeight w:val="367" w:hRule="atLeast"/>
        </w:trPr>
        <w:tc>
          <w:tcPr>
            <w:tcW w:w="2413" w:type="dxa"/>
          </w:tcPr>
          <w:p>
            <w:pPr>
              <w:pStyle w:val="TableParagraph"/>
              <w:spacing w:line="290" w:lineRule="exact" w:before="58"/>
              <w:ind w:left="120"/>
              <w:rPr>
                <w:sz w:val="24"/>
              </w:rPr>
            </w:pPr>
            <w:r>
              <w:rPr>
                <w:color w:val="333333"/>
                <w:sz w:val="24"/>
              </w:rPr>
              <w:t>西汉</w:t>
            </w:r>
          </w:p>
        </w:tc>
        <w:tc>
          <w:tcPr>
            <w:tcW w:w="8193" w:type="dxa"/>
          </w:tcPr>
          <w:p>
            <w:pPr>
              <w:pStyle w:val="TableParagraph"/>
              <w:spacing w:line="290" w:lineRule="exact" w:before="58"/>
              <w:ind w:left="119"/>
              <w:rPr>
                <w:sz w:val="24"/>
              </w:rPr>
            </w:pPr>
            <w:r>
              <w:rPr>
                <w:color w:val="333333"/>
                <w:sz w:val="24"/>
              </w:rPr>
              <w:t>罢黜百家； 独尊儒术</w:t>
            </w:r>
          </w:p>
        </w:tc>
      </w:tr>
      <w:tr>
        <w:trPr>
          <w:trHeight w:val="368" w:hRule="atLeast"/>
        </w:trPr>
        <w:tc>
          <w:tcPr>
            <w:tcW w:w="2413" w:type="dxa"/>
          </w:tcPr>
          <w:p>
            <w:pPr>
              <w:pStyle w:val="TableParagraph"/>
              <w:spacing w:line="288" w:lineRule="exact" w:before="59"/>
              <w:ind w:left="120"/>
              <w:rPr>
                <w:sz w:val="24"/>
              </w:rPr>
            </w:pPr>
            <w:r>
              <w:rPr>
                <w:color w:val="333333"/>
                <w:sz w:val="24"/>
              </w:rPr>
              <w:t>明朝</w:t>
            </w:r>
          </w:p>
        </w:tc>
        <w:tc>
          <w:tcPr>
            <w:tcW w:w="8193" w:type="dxa"/>
          </w:tcPr>
          <w:p>
            <w:pPr>
              <w:pStyle w:val="TableParagraph"/>
              <w:spacing w:line="288" w:lineRule="exact" w:before="59"/>
              <w:ind w:left="119"/>
              <w:rPr>
                <w:sz w:val="24"/>
              </w:rPr>
            </w:pPr>
            <w:r>
              <w:rPr>
                <w:color w:val="333333"/>
                <w:sz w:val="24"/>
              </w:rPr>
              <w:t>八股取士</w:t>
            </w:r>
          </w:p>
        </w:tc>
      </w:tr>
      <w:tr>
        <w:trPr>
          <w:trHeight w:val="367" w:hRule="atLeast"/>
        </w:trPr>
        <w:tc>
          <w:tcPr>
            <w:tcW w:w="2413" w:type="dxa"/>
          </w:tcPr>
          <w:p>
            <w:pPr>
              <w:pStyle w:val="TableParagraph"/>
              <w:spacing w:line="290" w:lineRule="exact" w:before="58"/>
              <w:ind w:left="120"/>
              <w:rPr>
                <w:sz w:val="24"/>
              </w:rPr>
            </w:pPr>
            <w:r>
              <w:rPr>
                <w:color w:val="333333"/>
                <w:sz w:val="24"/>
              </w:rPr>
              <w:t>清朝</w:t>
            </w:r>
          </w:p>
        </w:tc>
        <w:tc>
          <w:tcPr>
            <w:tcW w:w="8193" w:type="dxa"/>
          </w:tcPr>
          <w:p>
            <w:pPr>
              <w:pStyle w:val="TableParagraph"/>
              <w:spacing w:line="290" w:lineRule="exact" w:before="58"/>
              <w:ind w:left="119"/>
              <w:rPr>
                <w:sz w:val="24"/>
              </w:rPr>
            </w:pPr>
            <w:r>
              <w:rPr>
                <w:color w:val="333333"/>
                <w:sz w:val="24"/>
              </w:rPr>
              <w:t>文字狱</w:t>
            </w:r>
          </w:p>
        </w:tc>
      </w:tr>
    </w:tbl>
    <w:p>
      <w:pPr>
        <w:pStyle w:val="BodyText"/>
        <w:spacing w:before="2"/>
        <w:ind w:left="0"/>
        <w:rPr>
          <w:sz w:val="28"/>
        </w:rPr>
      </w:pPr>
    </w:p>
    <w:p>
      <w:pPr>
        <w:pStyle w:val="BodyText"/>
        <w:spacing w:before="66"/>
      </w:pPr>
      <w:r>
        <w:rPr>
          <w:color w:val="333333"/>
        </w:rPr>
        <w:t>三、不断加剧的社会矛盾</w:t>
      </w:r>
    </w:p>
    <w:p>
      <w:pPr>
        <w:pStyle w:val="BodyText"/>
        <w:tabs>
          <w:tab w:pos="1953" w:val="left" w:leader="none"/>
          <w:tab w:pos="3676" w:val="left" w:leader="none"/>
          <w:tab w:pos="5399" w:val="left" w:leader="none"/>
        </w:tabs>
        <w:spacing w:before="60"/>
      </w:pPr>
      <w:r>
        <w:rPr>
          <w:color w:val="333333"/>
          <w:spacing w:val="9"/>
        </w:rPr>
        <w:t>1</w:t>
      </w:r>
      <w:r>
        <w:rPr>
          <w:color w:val="333333"/>
          <w:spacing w:val="19"/>
        </w:rPr>
        <w:t>、</w:t>
      </w:r>
      <w:r>
        <w:rPr>
          <w:color w:val="333333"/>
          <w:spacing w:val="21"/>
        </w:rPr>
        <w:t>官</w:t>
      </w:r>
      <w:r>
        <w:rPr>
          <w:color w:val="333333"/>
          <w:spacing w:val="19"/>
        </w:rPr>
        <w:t>场腐</w:t>
      </w:r>
      <w:r>
        <w:rPr>
          <w:color w:val="333333"/>
        </w:rPr>
        <w:t>败</w:t>
        <w:tab/>
      </w:r>
      <w:r>
        <w:rPr>
          <w:color w:val="333333"/>
          <w:spacing w:val="9"/>
        </w:rPr>
        <w:t>2</w:t>
      </w:r>
      <w:r>
        <w:rPr>
          <w:color w:val="333333"/>
          <w:spacing w:val="19"/>
        </w:rPr>
        <w:t>、</w:t>
      </w:r>
      <w:r>
        <w:rPr>
          <w:color w:val="333333"/>
          <w:spacing w:val="21"/>
        </w:rPr>
        <w:t>军</w:t>
      </w:r>
      <w:r>
        <w:rPr>
          <w:color w:val="333333"/>
          <w:spacing w:val="19"/>
        </w:rPr>
        <w:t>队腐</w:t>
      </w:r>
      <w:r>
        <w:rPr>
          <w:color w:val="333333"/>
        </w:rPr>
        <w:t>败</w:t>
        <w:tab/>
      </w:r>
      <w:r>
        <w:rPr>
          <w:color w:val="333333"/>
          <w:spacing w:val="9"/>
        </w:rPr>
        <w:t>3</w:t>
      </w:r>
      <w:r>
        <w:rPr>
          <w:color w:val="333333"/>
          <w:spacing w:val="19"/>
        </w:rPr>
        <w:t>、</w:t>
      </w:r>
      <w:r>
        <w:rPr>
          <w:color w:val="333333"/>
          <w:spacing w:val="21"/>
        </w:rPr>
        <w:t>财</w:t>
      </w:r>
      <w:r>
        <w:rPr>
          <w:color w:val="333333"/>
          <w:spacing w:val="19"/>
        </w:rPr>
        <w:t>政危</w:t>
      </w:r>
      <w:r>
        <w:rPr>
          <w:color w:val="333333"/>
        </w:rPr>
        <w:t>机</w:t>
        <w:tab/>
      </w:r>
      <w:r>
        <w:rPr>
          <w:color w:val="333333"/>
          <w:spacing w:val="9"/>
        </w:rPr>
        <w:t>4</w:t>
      </w:r>
      <w:r>
        <w:rPr>
          <w:color w:val="333333"/>
          <w:spacing w:val="19"/>
        </w:rPr>
        <w:t>、</w:t>
      </w:r>
      <w:r>
        <w:rPr>
          <w:color w:val="333333"/>
          <w:spacing w:val="21"/>
        </w:rPr>
        <w:t>社</w:t>
      </w:r>
      <w:r>
        <w:rPr>
          <w:color w:val="333333"/>
          <w:spacing w:val="19"/>
        </w:rPr>
        <w:t>会危</w:t>
      </w:r>
      <w:r>
        <w:rPr>
          <w:color w:val="333333"/>
        </w:rPr>
        <w:t>机</w:t>
      </w:r>
    </w:p>
    <w:p>
      <w:pPr>
        <w:pStyle w:val="BodyText"/>
        <w:spacing w:before="6"/>
        <w:ind w:left="0"/>
        <w:rPr>
          <w:sz w:val="33"/>
        </w:rPr>
      </w:pPr>
    </w:p>
    <w:p>
      <w:pPr>
        <w:pStyle w:val="BodyText"/>
        <w:spacing w:line="285" w:lineRule="auto"/>
        <w:ind w:right="8534"/>
      </w:pPr>
      <w:r>
        <w:rPr>
          <w:color w:val="333333"/>
        </w:rPr>
        <w:t>四、闭关锁国政策1、原因</w:t>
      </w:r>
    </w:p>
    <w:p>
      <w:pPr>
        <w:pStyle w:val="BodyText"/>
        <w:spacing w:line="285" w:lineRule="auto" w:before="5"/>
        <w:ind w:right="247"/>
        <w:jc w:val="both"/>
      </w:pPr>
      <w:r>
        <w:rPr>
          <w:color w:val="333333"/>
        </w:rPr>
        <w:t>清朝统治者认为天朝物产丰富，无所不有，不需要同外国进行经济交流；清朝统治者担心国家的领土主权受到侵犯，又惧怕沿海人民同外国人交往，会危及自己的统治，于是实行“闭关锁国”政策，严格限制对外贸易。</w:t>
      </w:r>
    </w:p>
    <w:p>
      <w:pPr>
        <w:pStyle w:val="BodyText"/>
        <w:spacing w:before="6"/>
      </w:pPr>
      <w:r>
        <w:rPr>
          <w:color w:val="333333"/>
        </w:rPr>
        <w:t>2、含义：严格限制对外贸易（不是禁止）。</w:t>
      </w:r>
    </w:p>
    <w:p>
      <w:pPr>
        <w:pStyle w:val="BodyText"/>
        <w:spacing w:line="285" w:lineRule="auto" w:before="60"/>
        <w:ind w:right="247"/>
      </w:pPr>
      <w:r>
        <w:rPr>
          <w:color w:val="333333"/>
        </w:rPr>
        <w:t>3、表现： 1757 年，清政府下令关闭了其他港口， 只开放广州一处作为对外通商口岸， 并规定由朝廷特许的“广州十三行”统一经营对外贸易。</w:t>
      </w:r>
    </w:p>
    <w:p>
      <w:pPr>
        <w:pStyle w:val="BodyText"/>
        <w:spacing w:line="285" w:lineRule="auto" w:before="5"/>
        <w:ind w:right="247"/>
      </w:pPr>
      <w:r>
        <w:rPr>
          <w:color w:val="333333"/>
        </w:rPr>
        <w:t>4、影响： 对西方殖民者的侵略活动曾起到过一定的自卫作用， 但使中国错失了向西方学习先进的科学知识和生产技术的机会，中国逐渐落伍于世界历史的发展进程。</w:t>
      </w:r>
    </w:p>
    <w:p>
      <w:pPr>
        <w:pStyle w:val="BodyText"/>
        <w:ind w:left="0"/>
        <w:rPr>
          <w:sz w:val="29"/>
        </w:rPr>
      </w:pPr>
    </w:p>
    <w:p>
      <w:pPr>
        <w:pStyle w:val="BodyText"/>
        <w:tabs>
          <w:tab w:pos="1279" w:val="left" w:leader="none"/>
        </w:tabs>
        <w:spacing w:before="1"/>
        <w:ind w:left="0" w:right="14"/>
        <w:jc w:val="center"/>
      </w:pPr>
      <w:r>
        <w:rPr>
          <w:color w:val="333333"/>
        </w:rPr>
        <w:t>第</w:t>
      </w:r>
      <w:r>
        <w:rPr>
          <w:color w:val="333333"/>
          <w:spacing w:val="-36"/>
        </w:rPr>
        <w:t> </w:t>
      </w:r>
      <w:r>
        <w:rPr>
          <w:color w:val="333333"/>
          <w:spacing w:val="3"/>
        </w:rPr>
        <w:t>21</w:t>
      </w:r>
      <w:r>
        <w:rPr>
          <w:color w:val="333333"/>
          <w:spacing w:val="-44"/>
        </w:rPr>
        <w:t> </w:t>
      </w:r>
      <w:r>
        <w:rPr>
          <w:color w:val="333333"/>
        </w:rPr>
        <w:t>课</w:t>
        <w:tab/>
      </w:r>
      <w:r>
        <w:rPr>
          <w:color w:val="333333"/>
          <w:spacing w:val="19"/>
        </w:rPr>
        <w:t>清</w:t>
      </w:r>
      <w:r>
        <w:rPr>
          <w:color w:val="333333"/>
          <w:spacing w:val="21"/>
        </w:rPr>
        <w:t>朝</w:t>
      </w:r>
      <w:r>
        <w:rPr>
          <w:color w:val="333333"/>
          <w:spacing w:val="19"/>
        </w:rPr>
        <w:t>前期</w:t>
      </w:r>
      <w:r>
        <w:rPr>
          <w:color w:val="333333"/>
          <w:spacing w:val="21"/>
        </w:rPr>
        <w:t>的</w:t>
      </w:r>
      <w:r>
        <w:rPr>
          <w:color w:val="333333"/>
          <w:spacing w:val="19"/>
        </w:rPr>
        <w:t>文学</w:t>
      </w:r>
      <w:r>
        <w:rPr>
          <w:color w:val="333333"/>
          <w:spacing w:val="21"/>
        </w:rPr>
        <w:t>艺</w:t>
      </w:r>
      <w:r>
        <w:rPr>
          <w:color w:val="333333"/>
        </w:rPr>
        <w:t>术</w:t>
      </w:r>
    </w:p>
    <w:p>
      <w:pPr>
        <w:pStyle w:val="BodyText"/>
        <w:spacing w:before="3"/>
        <w:ind w:left="0"/>
        <w:rPr>
          <w:sz w:val="33"/>
        </w:rPr>
      </w:pPr>
    </w:p>
    <w:p>
      <w:pPr>
        <w:pStyle w:val="BodyText"/>
        <w:spacing w:before="1"/>
      </w:pPr>
      <w:r>
        <w:rPr>
          <w:color w:val="333333"/>
        </w:rPr>
        <w:t>一、《红楼梦》</w:t>
      </w:r>
    </w:p>
    <w:p>
      <w:pPr>
        <w:pStyle w:val="BodyText"/>
        <w:spacing w:line="285" w:lineRule="auto" w:before="62"/>
        <w:ind w:right="247"/>
      </w:pPr>
      <w:r>
        <w:rPr>
          <w:color w:val="333333"/>
        </w:rPr>
        <w:t>1、概况： 清代的小说创作取得了空前的成就， 其中艺术成就最高、影响最深远的是曹雪芹的《红楼梦》。它是中国古典小说的艺术最高峰。</w:t>
      </w:r>
    </w:p>
    <w:p>
      <w:pPr>
        <w:pStyle w:val="BodyText"/>
        <w:spacing w:line="288" w:lineRule="auto" w:before="2"/>
        <w:ind w:right="117"/>
      </w:pPr>
      <w:r>
        <w:rPr>
          <w:color w:val="333333"/>
        </w:rPr>
        <w:t>2、成书： 这部长篇小说初名《石头记》， 曹雪芹以毕生的精力进行艰苦的创作， 生前基本定稿了前 80 回。后来经高鹗整理续写了后 40 回，提名《红楼梦》，在乾隆晚期时排印面世。3、主要内容： 以贵族青年贾宝玉与林黛玉的爱情悲剧故事为主线， 通过贾、史、玉、薛四大家族的兴衰变化，深刻地反映了封建社会末期的社会现实和尖锐矛盾，揭露了统治阶级的奢靡与丑陋，从而揭示了封建社会走向衰亡的历史命运。</w:t>
      </w:r>
    </w:p>
    <w:p>
      <w:pPr>
        <w:pStyle w:val="BodyText"/>
        <w:spacing w:before="4"/>
        <w:ind w:left="0"/>
        <w:rPr>
          <w:sz w:val="28"/>
        </w:rPr>
      </w:pPr>
    </w:p>
    <w:p>
      <w:pPr>
        <w:pStyle w:val="BodyText"/>
        <w:spacing w:before="1"/>
      </w:pPr>
      <w:r>
        <w:rPr>
          <w:color w:val="333333"/>
        </w:rPr>
        <w:t>二、昆曲与京剧艺术</w:t>
      </w:r>
    </w:p>
    <w:p>
      <w:pPr>
        <w:pStyle w:val="BodyText"/>
        <w:spacing w:line="285" w:lineRule="auto" w:before="62"/>
        <w:ind w:right="247"/>
      </w:pPr>
      <w:r>
        <w:rPr>
          <w:color w:val="333333"/>
        </w:rPr>
        <w:t>清朝时期的戏剧，剧种不断增多，剧目繁多，内容丰富多彩，表演艺术推陈出新，流派风格争奇斗艳， 雅俗共赏。其中，最有影响的是昆曲和京剧。</w:t>
      </w:r>
    </w:p>
    <w:p>
      <w:pPr>
        <w:pStyle w:val="BodyText"/>
        <w:spacing w:before="2"/>
      </w:pPr>
      <w:r>
        <w:rPr>
          <w:color w:val="333333"/>
        </w:rPr>
        <w:t>（一）昆曲</w:t>
      </w:r>
    </w:p>
    <w:p>
      <w:pPr>
        <w:pStyle w:val="BodyText"/>
        <w:spacing w:before="62"/>
      </w:pPr>
      <w:r>
        <w:rPr>
          <w:color w:val="333333"/>
        </w:rPr>
        <w:t>明朝：汤显祖——《牡丹亭》</w:t>
      </w:r>
    </w:p>
    <w:p>
      <w:pPr>
        <w:pStyle w:val="BodyText"/>
        <w:spacing w:before="60"/>
      </w:pPr>
      <w:r>
        <w:rPr>
          <w:color w:val="333333"/>
        </w:rPr>
        <w:t>清朝：昆曲艺术发展到了顶峰。昆曲的传世之作是：洪昇的《长生殿》和孔尚任的《桃花扇》</w:t>
      </w:r>
    </w:p>
    <w:p>
      <w:pPr>
        <w:pStyle w:val="BodyText"/>
        <w:spacing w:before="60"/>
      </w:pPr>
      <w:r>
        <w:rPr>
          <w:color w:val="333333"/>
        </w:rPr>
        <w:t>（二）京剧</w:t>
      </w:r>
    </w:p>
    <w:p>
      <w:pPr>
        <w:pStyle w:val="BodyText"/>
        <w:spacing w:line="285" w:lineRule="auto" w:before="62"/>
        <w:ind w:right="241" w:firstLine="307"/>
        <w:jc w:val="both"/>
      </w:pPr>
      <w:r>
        <w:rPr>
          <w:color w:val="333333"/>
        </w:rPr>
        <w:t>四大徽班的徽调不断吸收昆曲、秦腔、京调、汉调等地方戏的优点，加以创新和改进，后逐渐形成一个新的剧种“皮黄戏”，它带有北京的地方特色，以后就被称为“京戏”或“京剧”。</w:t>
      </w:r>
    </w:p>
    <w:sectPr>
      <w:pgSz w:w="11910" w:h="16840"/>
      <w:pgMar w:top="700" w:bottom="28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78" w:hanging="648"/>
        <w:jc w:val="left"/>
      </w:pPr>
      <w:rPr>
        <w:rFonts w:hint="default" w:ascii="黑体" w:hAnsi="黑体" w:eastAsia="黑体" w:cs="黑体"/>
        <w:color w:val="333333"/>
        <w:spacing w:val="9"/>
        <w:w w:val="100"/>
        <w:sz w:val="24"/>
        <w:szCs w:val="24"/>
        <w:lang w:val="zh-CN" w:eastAsia="zh-CN" w:bidi="zh-CN"/>
      </w:rPr>
    </w:lvl>
    <w:lvl w:ilvl="1">
      <w:start w:val="0"/>
      <w:numFmt w:val="bullet"/>
      <w:lvlText w:val="•"/>
      <w:lvlJc w:val="left"/>
      <w:pPr>
        <w:ind w:left="1874" w:hanging="648"/>
      </w:pPr>
      <w:rPr>
        <w:rFonts w:hint="default"/>
        <w:lang w:val="zh-CN" w:eastAsia="zh-CN" w:bidi="zh-CN"/>
      </w:rPr>
    </w:lvl>
    <w:lvl w:ilvl="2">
      <w:start w:val="0"/>
      <w:numFmt w:val="bullet"/>
      <w:lvlText w:val="•"/>
      <w:lvlJc w:val="left"/>
      <w:pPr>
        <w:ind w:left="2869" w:hanging="648"/>
      </w:pPr>
      <w:rPr>
        <w:rFonts w:hint="default"/>
        <w:lang w:val="zh-CN" w:eastAsia="zh-CN" w:bidi="zh-CN"/>
      </w:rPr>
    </w:lvl>
    <w:lvl w:ilvl="3">
      <w:start w:val="0"/>
      <w:numFmt w:val="bullet"/>
      <w:lvlText w:val="•"/>
      <w:lvlJc w:val="left"/>
      <w:pPr>
        <w:ind w:left="3863" w:hanging="648"/>
      </w:pPr>
      <w:rPr>
        <w:rFonts w:hint="default"/>
        <w:lang w:val="zh-CN" w:eastAsia="zh-CN" w:bidi="zh-CN"/>
      </w:rPr>
    </w:lvl>
    <w:lvl w:ilvl="4">
      <w:start w:val="0"/>
      <w:numFmt w:val="bullet"/>
      <w:lvlText w:val="•"/>
      <w:lvlJc w:val="left"/>
      <w:pPr>
        <w:ind w:left="4858" w:hanging="648"/>
      </w:pPr>
      <w:rPr>
        <w:rFonts w:hint="default"/>
        <w:lang w:val="zh-CN" w:eastAsia="zh-CN" w:bidi="zh-CN"/>
      </w:rPr>
    </w:lvl>
    <w:lvl w:ilvl="5">
      <w:start w:val="0"/>
      <w:numFmt w:val="bullet"/>
      <w:lvlText w:val="•"/>
      <w:lvlJc w:val="left"/>
      <w:pPr>
        <w:ind w:left="5853" w:hanging="648"/>
      </w:pPr>
      <w:rPr>
        <w:rFonts w:hint="default"/>
        <w:lang w:val="zh-CN" w:eastAsia="zh-CN" w:bidi="zh-CN"/>
      </w:rPr>
    </w:lvl>
    <w:lvl w:ilvl="6">
      <w:start w:val="0"/>
      <w:numFmt w:val="bullet"/>
      <w:lvlText w:val="•"/>
      <w:lvlJc w:val="left"/>
      <w:pPr>
        <w:ind w:left="6847" w:hanging="648"/>
      </w:pPr>
      <w:rPr>
        <w:rFonts w:hint="default"/>
        <w:lang w:val="zh-CN" w:eastAsia="zh-CN" w:bidi="zh-CN"/>
      </w:rPr>
    </w:lvl>
    <w:lvl w:ilvl="7">
      <w:start w:val="0"/>
      <w:numFmt w:val="bullet"/>
      <w:lvlText w:val="•"/>
      <w:lvlJc w:val="left"/>
      <w:pPr>
        <w:ind w:left="7842" w:hanging="648"/>
      </w:pPr>
      <w:rPr>
        <w:rFonts w:hint="default"/>
        <w:lang w:val="zh-CN" w:eastAsia="zh-CN" w:bidi="zh-CN"/>
      </w:rPr>
    </w:lvl>
    <w:lvl w:ilvl="8">
      <w:start w:val="0"/>
      <w:numFmt w:val="bullet"/>
      <w:lvlText w:val="•"/>
      <w:lvlJc w:val="left"/>
      <w:pPr>
        <w:ind w:left="8836" w:hanging="648"/>
      </w:pPr>
      <w:rPr>
        <w:rFonts w:hint="default"/>
        <w:lang w:val="zh-CN" w:eastAsia="zh-CN" w:bidi="zh-CN"/>
      </w:rPr>
    </w:lvl>
  </w:abstractNum>
  <w:abstractNum w:abstractNumId="8">
    <w:multiLevelType w:val="hybridMultilevel"/>
    <w:lvl w:ilvl="0">
      <w:start w:val="1"/>
      <w:numFmt w:val="decimal"/>
      <w:lvlText w:val="（%1）"/>
      <w:lvlJc w:val="left"/>
      <w:pPr>
        <w:ind w:left="230" w:hanging="656"/>
        <w:jc w:val="left"/>
      </w:pPr>
      <w:rPr>
        <w:rFonts w:hint="default" w:ascii="黑体" w:hAnsi="黑体" w:eastAsia="黑体" w:cs="黑体"/>
        <w:color w:val="333333"/>
        <w:spacing w:val="-99"/>
        <w:w w:val="100"/>
        <w:sz w:val="24"/>
        <w:szCs w:val="24"/>
        <w:lang w:val="zh-CN" w:eastAsia="zh-CN" w:bidi="zh-CN"/>
      </w:rPr>
    </w:lvl>
    <w:lvl w:ilvl="1">
      <w:start w:val="0"/>
      <w:numFmt w:val="bullet"/>
      <w:lvlText w:val="•"/>
      <w:lvlJc w:val="left"/>
      <w:pPr>
        <w:ind w:left="1298" w:hanging="656"/>
      </w:pPr>
      <w:rPr>
        <w:rFonts w:hint="default"/>
        <w:lang w:val="zh-CN" w:eastAsia="zh-CN" w:bidi="zh-CN"/>
      </w:rPr>
    </w:lvl>
    <w:lvl w:ilvl="2">
      <w:start w:val="0"/>
      <w:numFmt w:val="bullet"/>
      <w:lvlText w:val="•"/>
      <w:lvlJc w:val="left"/>
      <w:pPr>
        <w:ind w:left="2357" w:hanging="656"/>
      </w:pPr>
      <w:rPr>
        <w:rFonts w:hint="default"/>
        <w:lang w:val="zh-CN" w:eastAsia="zh-CN" w:bidi="zh-CN"/>
      </w:rPr>
    </w:lvl>
    <w:lvl w:ilvl="3">
      <w:start w:val="0"/>
      <w:numFmt w:val="bullet"/>
      <w:lvlText w:val="•"/>
      <w:lvlJc w:val="left"/>
      <w:pPr>
        <w:ind w:left="3415" w:hanging="656"/>
      </w:pPr>
      <w:rPr>
        <w:rFonts w:hint="default"/>
        <w:lang w:val="zh-CN" w:eastAsia="zh-CN" w:bidi="zh-CN"/>
      </w:rPr>
    </w:lvl>
    <w:lvl w:ilvl="4">
      <w:start w:val="0"/>
      <w:numFmt w:val="bullet"/>
      <w:lvlText w:val="•"/>
      <w:lvlJc w:val="left"/>
      <w:pPr>
        <w:ind w:left="4474" w:hanging="656"/>
      </w:pPr>
      <w:rPr>
        <w:rFonts w:hint="default"/>
        <w:lang w:val="zh-CN" w:eastAsia="zh-CN" w:bidi="zh-CN"/>
      </w:rPr>
    </w:lvl>
    <w:lvl w:ilvl="5">
      <w:start w:val="0"/>
      <w:numFmt w:val="bullet"/>
      <w:lvlText w:val="•"/>
      <w:lvlJc w:val="left"/>
      <w:pPr>
        <w:ind w:left="5533" w:hanging="656"/>
      </w:pPr>
      <w:rPr>
        <w:rFonts w:hint="default"/>
        <w:lang w:val="zh-CN" w:eastAsia="zh-CN" w:bidi="zh-CN"/>
      </w:rPr>
    </w:lvl>
    <w:lvl w:ilvl="6">
      <w:start w:val="0"/>
      <w:numFmt w:val="bullet"/>
      <w:lvlText w:val="•"/>
      <w:lvlJc w:val="left"/>
      <w:pPr>
        <w:ind w:left="6591" w:hanging="656"/>
      </w:pPr>
      <w:rPr>
        <w:rFonts w:hint="default"/>
        <w:lang w:val="zh-CN" w:eastAsia="zh-CN" w:bidi="zh-CN"/>
      </w:rPr>
    </w:lvl>
    <w:lvl w:ilvl="7">
      <w:start w:val="0"/>
      <w:numFmt w:val="bullet"/>
      <w:lvlText w:val="•"/>
      <w:lvlJc w:val="left"/>
      <w:pPr>
        <w:ind w:left="7650" w:hanging="656"/>
      </w:pPr>
      <w:rPr>
        <w:rFonts w:hint="default"/>
        <w:lang w:val="zh-CN" w:eastAsia="zh-CN" w:bidi="zh-CN"/>
      </w:rPr>
    </w:lvl>
    <w:lvl w:ilvl="8">
      <w:start w:val="0"/>
      <w:numFmt w:val="bullet"/>
      <w:lvlText w:val="•"/>
      <w:lvlJc w:val="left"/>
      <w:pPr>
        <w:ind w:left="8708" w:hanging="656"/>
      </w:pPr>
      <w:rPr>
        <w:rFonts w:hint="default"/>
        <w:lang w:val="zh-CN" w:eastAsia="zh-CN" w:bidi="zh-CN"/>
      </w:rPr>
    </w:lvl>
  </w:abstractNum>
  <w:abstractNum w:abstractNumId="7">
    <w:multiLevelType w:val="hybridMultilevel"/>
    <w:lvl w:ilvl="0">
      <w:start w:val="1"/>
      <w:numFmt w:val="decimal"/>
      <w:lvlText w:val="（%1）"/>
      <w:lvlJc w:val="left"/>
      <w:pPr>
        <w:ind w:left="230" w:hanging="634"/>
        <w:jc w:val="left"/>
      </w:pPr>
      <w:rPr>
        <w:rFonts w:hint="default" w:ascii="黑体" w:hAnsi="黑体" w:eastAsia="黑体" w:cs="黑体"/>
        <w:color w:val="333333"/>
        <w:spacing w:val="4"/>
        <w:w w:val="100"/>
        <w:sz w:val="22"/>
        <w:szCs w:val="22"/>
        <w:lang w:val="zh-CN" w:eastAsia="zh-CN" w:bidi="zh-CN"/>
      </w:rPr>
    </w:lvl>
    <w:lvl w:ilvl="1">
      <w:start w:val="0"/>
      <w:numFmt w:val="bullet"/>
      <w:lvlText w:val="•"/>
      <w:lvlJc w:val="left"/>
      <w:pPr>
        <w:ind w:left="1298" w:hanging="634"/>
      </w:pPr>
      <w:rPr>
        <w:rFonts w:hint="default"/>
        <w:lang w:val="zh-CN" w:eastAsia="zh-CN" w:bidi="zh-CN"/>
      </w:rPr>
    </w:lvl>
    <w:lvl w:ilvl="2">
      <w:start w:val="0"/>
      <w:numFmt w:val="bullet"/>
      <w:lvlText w:val="•"/>
      <w:lvlJc w:val="left"/>
      <w:pPr>
        <w:ind w:left="2357" w:hanging="634"/>
      </w:pPr>
      <w:rPr>
        <w:rFonts w:hint="default"/>
        <w:lang w:val="zh-CN" w:eastAsia="zh-CN" w:bidi="zh-CN"/>
      </w:rPr>
    </w:lvl>
    <w:lvl w:ilvl="3">
      <w:start w:val="0"/>
      <w:numFmt w:val="bullet"/>
      <w:lvlText w:val="•"/>
      <w:lvlJc w:val="left"/>
      <w:pPr>
        <w:ind w:left="3415" w:hanging="634"/>
      </w:pPr>
      <w:rPr>
        <w:rFonts w:hint="default"/>
        <w:lang w:val="zh-CN" w:eastAsia="zh-CN" w:bidi="zh-CN"/>
      </w:rPr>
    </w:lvl>
    <w:lvl w:ilvl="4">
      <w:start w:val="0"/>
      <w:numFmt w:val="bullet"/>
      <w:lvlText w:val="•"/>
      <w:lvlJc w:val="left"/>
      <w:pPr>
        <w:ind w:left="4474" w:hanging="634"/>
      </w:pPr>
      <w:rPr>
        <w:rFonts w:hint="default"/>
        <w:lang w:val="zh-CN" w:eastAsia="zh-CN" w:bidi="zh-CN"/>
      </w:rPr>
    </w:lvl>
    <w:lvl w:ilvl="5">
      <w:start w:val="0"/>
      <w:numFmt w:val="bullet"/>
      <w:lvlText w:val="•"/>
      <w:lvlJc w:val="left"/>
      <w:pPr>
        <w:ind w:left="5533" w:hanging="634"/>
      </w:pPr>
      <w:rPr>
        <w:rFonts w:hint="default"/>
        <w:lang w:val="zh-CN" w:eastAsia="zh-CN" w:bidi="zh-CN"/>
      </w:rPr>
    </w:lvl>
    <w:lvl w:ilvl="6">
      <w:start w:val="0"/>
      <w:numFmt w:val="bullet"/>
      <w:lvlText w:val="•"/>
      <w:lvlJc w:val="left"/>
      <w:pPr>
        <w:ind w:left="6591" w:hanging="634"/>
      </w:pPr>
      <w:rPr>
        <w:rFonts w:hint="default"/>
        <w:lang w:val="zh-CN" w:eastAsia="zh-CN" w:bidi="zh-CN"/>
      </w:rPr>
    </w:lvl>
    <w:lvl w:ilvl="7">
      <w:start w:val="0"/>
      <w:numFmt w:val="bullet"/>
      <w:lvlText w:val="•"/>
      <w:lvlJc w:val="left"/>
      <w:pPr>
        <w:ind w:left="7650" w:hanging="634"/>
      </w:pPr>
      <w:rPr>
        <w:rFonts w:hint="default"/>
        <w:lang w:val="zh-CN" w:eastAsia="zh-CN" w:bidi="zh-CN"/>
      </w:rPr>
    </w:lvl>
    <w:lvl w:ilvl="8">
      <w:start w:val="0"/>
      <w:numFmt w:val="bullet"/>
      <w:lvlText w:val="•"/>
      <w:lvlJc w:val="left"/>
      <w:pPr>
        <w:ind w:left="8708" w:hanging="634"/>
      </w:pPr>
      <w:rPr>
        <w:rFonts w:hint="default"/>
        <w:lang w:val="zh-CN" w:eastAsia="zh-CN" w:bidi="zh-CN"/>
      </w:rPr>
    </w:lvl>
  </w:abstractNum>
  <w:abstractNum w:abstractNumId="6">
    <w:multiLevelType w:val="hybridMultilevel"/>
    <w:lvl w:ilvl="0">
      <w:start w:val="1"/>
      <w:numFmt w:val="decimal"/>
      <w:lvlText w:val="（%1）"/>
      <w:lvlJc w:val="left"/>
      <w:pPr>
        <w:ind w:left="230" w:hanging="656"/>
        <w:jc w:val="left"/>
      </w:pPr>
      <w:rPr>
        <w:rFonts w:hint="default" w:ascii="黑体" w:hAnsi="黑体" w:eastAsia="黑体" w:cs="黑体"/>
        <w:color w:val="333333"/>
        <w:spacing w:val="-99"/>
        <w:w w:val="100"/>
        <w:sz w:val="24"/>
        <w:szCs w:val="24"/>
        <w:lang w:val="zh-CN" w:eastAsia="zh-CN" w:bidi="zh-CN"/>
      </w:rPr>
    </w:lvl>
    <w:lvl w:ilvl="1">
      <w:start w:val="0"/>
      <w:numFmt w:val="bullet"/>
      <w:lvlText w:val="•"/>
      <w:lvlJc w:val="left"/>
      <w:pPr>
        <w:ind w:left="1298" w:hanging="656"/>
      </w:pPr>
      <w:rPr>
        <w:rFonts w:hint="default"/>
        <w:lang w:val="zh-CN" w:eastAsia="zh-CN" w:bidi="zh-CN"/>
      </w:rPr>
    </w:lvl>
    <w:lvl w:ilvl="2">
      <w:start w:val="0"/>
      <w:numFmt w:val="bullet"/>
      <w:lvlText w:val="•"/>
      <w:lvlJc w:val="left"/>
      <w:pPr>
        <w:ind w:left="2357" w:hanging="656"/>
      </w:pPr>
      <w:rPr>
        <w:rFonts w:hint="default"/>
        <w:lang w:val="zh-CN" w:eastAsia="zh-CN" w:bidi="zh-CN"/>
      </w:rPr>
    </w:lvl>
    <w:lvl w:ilvl="3">
      <w:start w:val="0"/>
      <w:numFmt w:val="bullet"/>
      <w:lvlText w:val="•"/>
      <w:lvlJc w:val="left"/>
      <w:pPr>
        <w:ind w:left="3415" w:hanging="656"/>
      </w:pPr>
      <w:rPr>
        <w:rFonts w:hint="default"/>
        <w:lang w:val="zh-CN" w:eastAsia="zh-CN" w:bidi="zh-CN"/>
      </w:rPr>
    </w:lvl>
    <w:lvl w:ilvl="4">
      <w:start w:val="0"/>
      <w:numFmt w:val="bullet"/>
      <w:lvlText w:val="•"/>
      <w:lvlJc w:val="left"/>
      <w:pPr>
        <w:ind w:left="4474" w:hanging="656"/>
      </w:pPr>
      <w:rPr>
        <w:rFonts w:hint="default"/>
        <w:lang w:val="zh-CN" w:eastAsia="zh-CN" w:bidi="zh-CN"/>
      </w:rPr>
    </w:lvl>
    <w:lvl w:ilvl="5">
      <w:start w:val="0"/>
      <w:numFmt w:val="bullet"/>
      <w:lvlText w:val="•"/>
      <w:lvlJc w:val="left"/>
      <w:pPr>
        <w:ind w:left="5533" w:hanging="656"/>
      </w:pPr>
      <w:rPr>
        <w:rFonts w:hint="default"/>
        <w:lang w:val="zh-CN" w:eastAsia="zh-CN" w:bidi="zh-CN"/>
      </w:rPr>
    </w:lvl>
    <w:lvl w:ilvl="6">
      <w:start w:val="0"/>
      <w:numFmt w:val="bullet"/>
      <w:lvlText w:val="•"/>
      <w:lvlJc w:val="left"/>
      <w:pPr>
        <w:ind w:left="6591" w:hanging="656"/>
      </w:pPr>
      <w:rPr>
        <w:rFonts w:hint="default"/>
        <w:lang w:val="zh-CN" w:eastAsia="zh-CN" w:bidi="zh-CN"/>
      </w:rPr>
    </w:lvl>
    <w:lvl w:ilvl="7">
      <w:start w:val="0"/>
      <w:numFmt w:val="bullet"/>
      <w:lvlText w:val="•"/>
      <w:lvlJc w:val="left"/>
      <w:pPr>
        <w:ind w:left="7650" w:hanging="656"/>
      </w:pPr>
      <w:rPr>
        <w:rFonts w:hint="default"/>
        <w:lang w:val="zh-CN" w:eastAsia="zh-CN" w:bidi="zh-CN"/>
      </w:rPr>
    </w:lvl>
    <w:lvl w:ilvl="8">
      <w:start w:val="0"/>
      <w:numFmt w:val="bullet"/>
      <w:lvlText w:val="•"/>
      <w:lvlJc w:val="left"/>
      <w:pPr>
        <w:ind w:left="8708" w:hanging="656"/>
      </w:pPr>
      <w:rPr>
        <w:rFonts w:hint="default"/>
        <w:lang w:val="zh-CN" w:eastAsia="zh-CN" w:bidi="zh-CN"/>
      </w:rPr>
    </w:lvl>
  </w:abstractNum>
  <w:abstractNum w:abstractNumId="5">
    <w:multiLevelType w:val="hybridMultilevel"/>
    <w:lvl w:ilvl="0">
      <w:start w:val="1"/>
      <w:numFmt w:val="decimal"/>
      <w:lvlText w:val="（%1）"/>
      <w:lvlJc w:val="left"/>
      <w:pPr>
        <w:ind w:left="878" w:hanging="648"/>
        <w:jc w:val="left"/>
      </w:pPr>
      <w:rPr>
        <w:rFonts w:hint="default" w:ascii="黑体" w:hAnsi="黑体" w:eastAsia="黑体" w:cs="黑体"/>
        <w:color w:val="333333"/>
        <w:spacing w:val="9"/>
        <w:w w:val="100"/>
        <w:sz w:val="24"/>
        <w:szCs w:val="24"/>
        <w:lang w:val="zh-CN" w:eastAsia="zh-CN" w:bidi="zh-CN"/>
      </w:rPr>
    </w:lvl>
    <w:lvl w:ilvl="1">
      <w:start w:val="0"/>
      <w:numFmt w:val="bullet"/>
      <w:lvlText w:val="•"/>
      <w:lvlJc w:val="left"/>
      <w:pPr>
        <w:ind w:left="1874" w:hanging="648"/>
      </w:pPr>
      <w:rPr>
        <w:rFonts w:hint="default"/>
        <w:lang w:val="zh-CN" w:eastAsia="zh-CN" w:bidi="zh-CN"/>
      </w:rPr>
    </w:lvl>
    <w:lvl w:ilvl="2">
      <w:start w:val="0"/>
      <w:numFmt w:val="bullet"/>
      <w:lvlText w:val="•"/>
      <w:lvlJc w:val="left"/>
      <w:pPr>
        <w:ind w:left="2869" w:hanging="648"/>
      </w:pPr>
      <w:rPr>
        <w:rFonts w:hint="default"/>
        <w:lang w:val="zh-CN" w:eastAsia="zh-CN" w:bidi="zh-CN"/>
      </w:rPr>
    </w:lvl>
    <w:lvl w:ilvl="3">
      <w:start w:val="0"/>
      <w:numFmt w:val="bullet"/>
      <w:lvlText w:val="•"/>
      <w:lvlJc w:val="left"/>
      <w:pPr>
        <w:ind w:left="3863" w:hanging="648"/>
      </w:pPr>
      <w:rPr>
        <w:rFonts w:hint="default"/>
        <w:lang w:val="zh-CN" w:eastAsia="zh-CN" w:bidi="zh-CN"/>
      </w:rPr>
    </w:lvl>
    <w:lvl w:ilvl="4">
      <w:start w:val="0"/>
      <w:numFmt w:val="bullet"/>
      <w:lvlText w:val="•"/>
      <w:lvlJc w:val="left"/>
      <w:pPr>
        <w:ind w:left="4858" w:hanging="648"/>
      </w:pPr>
      <w:rPr>
        <w:rFonts w:hint="default"/>
        <w:lang w:val="zh-CN" w:eastAsia="zh-CN" w:bidi="zh-CN"/>
      </w:rPr>
    </w:lvl>
    <w:lvl w:ilvl="5">
      <w:start w:val="0"/>
      <w:numFmt w:val="bullet"/>
      <w:lvlText w:val="•"/>
      <w:lvlJc w:val="left"/>
      <w:pPr>
        <w:ind w:left="5853" w:hanging="648"/>
      </w:pPr>
      <w:rPr>
        <w:rFonts w:hint="default"/>
        <w:lang w:val="zh-CN" w:eastAsia="zh-CN" w:bidi="zh-CN"/>
      </w:rPr>
    </w:lvl>
    <w:lvl w:ilvl="6">
      <w:start w:val="0"/>
      <w:numFmt w:val="bullet"/>
      <w:lvlText w:val="•"/>
      <w:lvlJc w:val="left"/>
      <w:pPr>
        <w:ind w:left="6847" w:hanging="648"/>
      </w:pPr>
      <w:rPr>
        <w:rFonts w:hint="default"/>
        <w:lang w:val="zh-CN" w:eastAsia="zh-CN" w:bidi="zh-CN"/>
      </w:rPr>
    </w:lvl>
    <w:lvl w:ilvl="7">
      <w:start w:val="0"/>
      <w:numFmt w:val="bullet"/>
      <w:lvlText w:val="•"/>
      <w:lvlJc w:val="left"/>
      <w:pPr>
        <w:ind w:left="7842" w:hanging="648"/>
      </w:pPr>
      <w:rPr>
        <w:rFonts w:hint="default"/>
        <w:lang w:val="zh-CN" w:eastAsia="zh-CN" w:bidi="zh-CN"/>
      </w:rPr>
    </w:lvl>
    <w:lvl w:ilvl="8">
      <w:start w:val="0"/>
      <w:numFmt w:val="bullet"/>
      <w:lvlText w:val="•"/>
      <w:lvlJc w:val="left"/>
      <w:pPr>
        <w:ind w:left="8836" w:hanging="648"/>
      </w:pPr>
      <w:rPr>
        <w:rFonts w:hint="default"/>
        <w:lang w:val="zh-CN" w:eastAsia="zh-CN" w:bidi="zh-CN"/>
      </w:rPr>
    </w:lvl>
  </w:abstractNum>
  <w:abstractNum w:abstractNumId="4">
    <w:multiLevelType w:val="hybridMultilevel"/>
    <w:lvl w:ilvl="0">
      <w:start w:val="1"/>
      <w:numFmt w:val="decimal"/>
      <w:lvlText w:val="（%1）"/>
      <w:lvlJc w:val="left"/>
      <w:pPr>
        <w:ind w:left="878" w:hanging="648"/>
        <w:jc w:val="left"/>
      </w:pPr>
      <w:rPr>
        <w:rFonts w:hint="default" w:ascii="黑体" w:hAnsi="黑体" w:eastAsia="黑体" w:cs="黑体"/>
        <w:color w:val="333333"/>
        <w:spacing w:val="9"/>
        <w:w w:val="100"/>
        <w:sz w:val="24"/>
        <w:szCs w:val="24"/>
        <w:lang w:val="zh-CN" w:eastAsia="zh-CN" w:bidi="zh-CN"/>
      </w:rPr>
    </w:lvl>
    <w:lvl w:ilvl="1">
      <w:start w:val="0"/>
      <w:numFmt w:val="bullet"/>
      <w:lvlText w:val="•"/>
      <w:lvlJc w:val="left"/>
      <w:pPr>
        <w:ind w:left="1874" w:hanging="648"/>
      </w:pPr>
      <w:rPr>
        <w:rFonts w:hint="default"/>
        <w:lang w:val="zh-CN" w:eastAsia="zh-CN" w:bidi="zh-CN"/>
      </w:rPr>
    </w:lvl>
    <w:lvl w:ilvl="2">
      <w:start w:val="0"/>
      <w:numFmt w:val="bullet"/>
      <w:lvlText w:val="•"/>
      <w:lvlJc w:val="left"/>
      <w:pPr>
        <w:ind w:left="2869" w:hanging="648"/>
      </w:pPr>
      <w:rPr>
        <w:rFonts w:hint="default"/>
        <w:lang w:val="zh-CN" w:eastAsia="zh-CN" w:bidi="zh-CN"/>
      </w:rPr>
    </w:lvl>
    <w:lvl w:ilvl="3">
      <w:start w:val="0"/>
      <w:numFmt w:val="bullet"/>
      <w:lvlText w:val="•"/>
      <w:lvlJc w:val="left"/>
      <w:pPr>
        <w:ind w:left="3863" w:hanging="648"/>
      </w:pPr>
      <w:rPr>
        <w:rFonts w:hint="default"/>
        <w:lang w:val="zh-CN" w:eastAsia="zh-CN" w:bidi="zh-CN"/>
      </w:rPr>
    </w:lvl>
    <w:lvl w:ilvl="4">
      <w:start w:val="0"/>
      <w:numFmt w:val="bullet"/>
      <w:lvlText w:val="•"/>
      <w:lvlJc w:val="left"/>
      <w:pPr>
        <w:ind w:left="4858" w:hanging="648"/>
      </w:pPr>
      <w:rPr>
        <w:rFonts w:hint="default"/>
        <w:lang w:val="zh-CN" w:eastAsia="zh-CN" w:bidi="zh-CN"/>
      </w:rPr>
    </w:lvl>
    <w:lvl w:ilvl="5">
      <w:start w:val="0"/>
      <w:numFmt w:val="bullet"/>
      <w:lvlText w:val="•"/>
      <w:lvlJc w:val="left"/>
      <w:pPr>
        <w:ind w:left="5853" w:hanging="648"/>
      </w:pPr>
      <w:rPr>
        <w:rFonts w:hint="default"/>
        <w:lang w:val="zh-CN" w:eastAsia="zh-CN" w:bidi="zh-CN"/>
      </w:rPr>
    </w:lvl>
    <w:lvl w:ilvl="6">
      <w:start w:val="0"/>
      <w:numFmt w:val="bullet"/>
      <w:lvlText w:val="•"/>
      <w:lvlJc w:val="left"/>
      <w:pPr>
        <w:ind w:left="6847" w:hanging="648"/>
      </w:pPr>
      <w:rPr>
        <w:rFonts w:hint="default"/>
        <w:lang w:val="zh-CN" w:eastAsia="zh-CN" w:bidi="zh-CN"/>
      </w:rPr>
    </w:lvl>
    <w:lvl w:ilvl="7">
      <w:start w:val="0"/>
      <w:numFmt w:val="bullet"/>
      <w:lvlText w:val="•"/>
      <w:lvlJc w:val="left"/>
      <w:pPr>
        <w:ind w:left="7842" w:hanging="648"/>
      </w:pPr>
      <w:rPr>
        <w:rFonts w:hint="default"/>
        <w:lang w:val="zh-CN" w:eastAsia="zh-CN" w:bidi="zh-CN"/>
      </w:rPr>
    </w:lvl>
    <w:lvl w:ilvl="8">
      <w:start w:val="0"/>
      <w:numFmt w:val="bullet"/>
      <w:lvlText w:val="•"/>
      <w:lvlJc w:val="left"/>
      <w:pPr>
        <w:ind w:left="8836" w:hanging="648"/>
      </w:pPr>
      <w:rPr>
        <w:rFonts w:hint="default"/>
        <w:lang w:val="zh-CN" w:eastAsia="zh-CN" w:bidi="zh-CN"/>
      </w:rPr>
    </w:lvl>
  </w:abstractNum>
  <w:abstractNum w:abstractNumId="3">
    <w:multiLevelType w:val="hybridMultilevel"/>
    <w:lvl w:ilvl="0">
      <w:start w:val="1"/>
      <w:numFmt w:val="decimal"/>
      <w:lvlText w:val="（%1）"/>
      <w:lvlJc w:val="left"/>
      <w:pPr>
        <w:ind w:left="230" w:hanging="656"/>
        <w:jc w:val="left"/>
      </w:pPr>
      <w:rPr>
        <w:rFonts w:hint="default" w:ascii="黑体" w:hAnsi="黑体" w:eastAsia="黑体" w:cs="黑体"/>
        <w:color w:val="333333"/>
        <w:spacing w:val="-99"/>
        <w:w w:val="100"/>
        <w:sz w:val="24"/>
        <w:szCs w:val="24"/>
        <w:lang w:val="zh-CN" w:eastAsia="zh-CN" w:bidi="zh-CN"/>
      </w:rPr>
    </w:lvl>
    <w:lvl w:ilvl="1">
      <w:start w:val="0"/>
      <w:numFmt w:val="bullet"/>
      <w:lvlText w:val="•"/>
      <w:lvlJc w:val="left"/>
      <w:pPr>
        <w:ind w:left="1298" w:hanging="656"/>
      </w:pPr>
      <w:rPr>
        <w:rFonts w:hint="default"/>
        <w:lang w:val="zh-CN" w:eastAsia="zh-CN" w:bidi="zh-CN"/>
      </w:rPr>
    </w:lvl>
    <w:lvl w:ilvl="2">
      <w:start w:val="0"/>
      <w:numFmt w:val="bullet"/>
      <w:lvlText w:val="•"/>
      <w:lvlJc w:val="left"/>
      <w:pPr>
        <w:ind w:left="2357" w:hanging="656"/>
      </w:pPr>
      <w:rPr>
        <w:rFonts w:hint="default"/>
        <w:lang w:val="zh-CN" w:eastAsia="zh-CN" w:bidi="zh-CN"/>
      </w:rPr>
    </w:lvl>
    <w:lvl w:ilvl="3">
      <w:start w:val="0"/>
      <w:numFmt w:val="bullet"/>
      <w:lvlText w:val="•"/>
      <w:lvlJc w:val="left"/>
      <w:pPr>
        <w:ind w:left="3415" w:hanging="656"/>
      </w:pPr>
      <w:rPr>
        <w:rFonts w:hint="default"/>
        <w:lang w:val="zh-CN" w:eastAsia="zh-CN" w:bidi="zh-CN"/>
      </w:rPr>
    </w:lvl>
    <w:lvl w:ilvl="4">
      <w:start w:val="0"/>
      <w:numFmt w:val="bullet"/>
      <w:lvlText w:val="•"/>
      <w:lvlJc w:val="left"/>
      <w:pPr>
        <w:ind w:left="4474" w:hanging="656"/>
      </w:pPr>
      <w:rPr>
        <w:rFonts w:hint="default"/>
        <w:lang w:val="zh-CN" w:eastAsia="zh-CN" w:bidi="zh-CN"/>
      </w:rPr>
    </w:lvl>
    <w:lvl w:ilvl="5">
      <w:start w:val="0"/>
      <w:numFmt w:val="bullet"/>
      <w:lvlText w:val="•"/>
      <w:lvlJc w:val="left"/>
      <w:pPr>
        <w:ind w:left="5533" w:hanging="656"/>
      </w:pPr>
      <w:rPr>
        <w:rFonts w:hint="default"/>
        <w:lang w:val="zh-CN" w:eastAsia="zh-CN" w:bidi="zh-CN"/>
      </w:rPr>
    </w:lvl>
    <w:lvl w:ilvl="6">
      <w:start w:val="0"/>
      <w:numFmt w:val="bullet"/>
      <w:lvlText w:val="•"/>
      <w:lvlJc w:val="left"/>
      <w:pPr>
        <w:ind w:left="6591" w:hanging="656"/>
      </w:pPr>
      <w:rPr>
        <w:rFonts w:hint="default"/>
        <w:lang w:val="zh-CN" w:eastAsia="zh-CN" w:bidi="zh-CN"/>
      </w:rPr>
    </w:lvl>
    <w:lvl w:ilvl="7">
      <w:start w:val="0"/>
      <w:numFmt w:val="bullet"/>
      <w:lvlText w:val="•"/>
      <w:lvlJc w:val="left"/>
      <w:pPr>
        <w:ind w:left="7650" w:hanging="656"/>
      </w:pPr>
      <w:rPr>
        <w:rFonts w:hint="default"/>
        <w:lang w:val="zh-CN" w:eastAsia="zh-CN" w:bidi="zh-CN"/>
      </w:rPr>
    </w:lvl>
    <w:lvl w:ilvl="8">
      <w:start w:val="0"/>
      <w:numFmt w:val="bullet"/>
      <w:lvlText w:val="•"/>
      <w:lvlJc w:val="left"/>
      <w:pPr>
        <w:ind w:left="8708" w:hanging="656"/>
      </w:pPr>
      <w:rPr>
        <w:rFonts w:hint="default"/>
        <w:lang w:val="zh-CN" w:eastAsia="zh-CN" w:bidi="zh-CN"/>
      </w:rPr>
    </w:lvl>
  </w:abstractNum>
  <w:abstractNum w:abstractNumId="2">
    <w:multiLevelType w:val="hybridMultilevel"/>
    <w:lvl w:ilvl="0">
      <w:start w:val="1"/>
      <w:numFmt w:val="decimal"/>
      <w:lvlText w:val="%1."/>
      <w:lvlJc w:val="left"/>
      <w:pPr>
        <w:ind w:left="619" w:hanging="389"/>
        <w:jc w:val="left"/>
      </w:pPr>
      <w:rPr>
        <w:rFonts w:hint="default" w:ascii="黑体" w:hAnsi="黑体" w:eastAsia="黑体" w:cs="黑体"/>
        <w:color w:val="333333"/>
        <w:spacing w:val="9"/>
        <w:w w:val="100"/>
        <w:sz w:val="24"/>
        <w:szCs w:val="24"/>
        <w:lang w:val="zh-CN" w:eastAsia="zh-CN" w:bidi="zh-CN"/>
      </w:rPr>
    </w:lvl>
    <w:lvl w:ilvl="1">
      <w:start w:val="0"/>
      <w:numFmt w:val="bullet"/>
      <w:lvlText w:val="•"/>
      <w:lvlJc w:val="left"/>
      <w:pPr>
        <w:ind w:left="1640" w:hanging="389"/>
      </w:pPr>
      <w:rPr>
        <w:rFonts w:hint="default"/>
        <w:lang w:val="zh-CN" w:eastAsia="zh-CN" w:bidi="zh-CN"/>
      </w:rPr>
    </w:lvl>
    <w:lvl w:ilvl="2">
      <w:start w:val="0"/>
      <w:numFmt w:val="bullet"/>
      <w:lvlText w:val="•"/>
      <w:lvlJc w:val="left"/>
      <w:pPr>
        <w:ind w:left="2661" w:hanging="389"/>
      </w:pPr>
      <w:rPr>
        <w:rFonts w:hint="default"/>
        <w:lang w:val="zh-CN" w:eastAsia="zh-CN" w:bidi="zh-CN"/>
      </w:rPr>
    </w:lvl>
    <w:lvl w:ilvl="3">
      <w:start w:val="0"/>
      <w:numFmt w:val="bullet"/>
      <w:lvlText w:val="•"/>
      <w:lvlJc w:val="left"/>
      <w:pPr>
        <w:ind w:left="3681" w:hanging="389"/>
      </w:pPr>
      <w:rPr>
        <w:rFonts w:hint="default"/>
        <w:lang w:val="zh-CN" w:eastAsia="zh-CN" w:bidi="zh-CN"/>
      </w:rPr>
    </w:lvl>
    <w:lvl w:ilvl="4">
      <w:start w:val="0"/>
      <w:numFmt w:val="bullet"/>
      <w:lvlText w:val="•"/>
      <w:lvlJc w:val="left"/>
      <w:pPr>
        <w:ind w:left="4702" w:hanging="389"/>
      </w:pPr>
      <w:rPr>
        <w:rFonts w:hint="default"/>
        <w:lang w:val="zh-CN" w:eastAsia="zh-CN" w:bidi="zh-CN"/>
      </w:rPr>
    </w:lvl>
    <w:lvl w:ilvl="5">
      <w:start w:val="0"/>
      <w:numFmt w:val="bullet"/>
      <w:lvlText w:val="•"/>
      <w:lvlJc w:val="left"/>
      <w:pPr>
        <w:ind w:left="5723" w:hanging="389"/>
      </w:pPr>
      <w:rPr>
        <w:rFonts w:hint="default"/>
        <w:lang w:val="zh-CN" w:eastAsia="zh-CN" w:bidi="zh-CN"/>
      </w:rPr>
    </w:lvl>
    <w:lvl w:ilvl="6">
      <w:start w:val="0"/>
      <w:numFmt w:val="bullet"/>
      <w:lvlText w:val="•"/>
      <w:lvlJc w:val="left"/>
      <w:pPr>
        <w:ind w:left="6743" w:hanging="389"/>
      </w:pPr>
      <w:rPr>
        <w:rFonts w:hint="default"/>
        <w:lang w:val="zh-CN" w:eastAsia="zh-CN" w:bidi="zh-CN"/>
      </w:rPr>
    </w:lvl>
    <w:lvl w:ilvl="7">
      <w:start w:val="0"/>
      <w:numFmt w:val="bullet"/>
      <w:lvlText w:val="•"/>
      <w:lvlJc w:val="left"/>
      <w:pPr>
        <w:ind w:left="7764" w:hanging="389"/>
      </w:pPr>
      <w:rPr>
        <w:rFonts w:hint="default"/>
        <w:lang w:val="zh-CN" w:eastAsia="zh-CN" w:bidi="zh-CN"/>
      </w:rPr>
    </w:lvl>
    <w:lvl w:ilvl="8">
      <w:start w:val="0"/>
      <w:numFmt w:val="bullet"/>
      <w:lvlText w:val="•"/>
      <w:lvlJc w:val="left"/>
      <w:pPr>
        <w:ind w:left="8784" w:hanging="389"/>
      </w:pPr>
      <w:rPr>
        <w:rFonts w:hint="default"/>
        <w:lang w:val="zh-CN" w:eastAsia="zh-CN" w:bidi="zh-CN"/>
      </w:rPr>
    </w:lvl>
  </w:abstractNum>
  <w:abstractNum w:abstractNumId="1">
    <w:multiLevelType w:val="hybridMultilevel"/>
    <w:lvl w:ilvl="0">
      <w:start w:val="1"/>
      <w:numFmt w:val="decimal"/>
      <w:lvlText w:val="（%1）"/>
      <w:lvlJc w:val="left"/>
      <w:pPr>
        <w:ind w:left="878" w:hanging="648"/>
        <w:jc w:val="left"/>
      </w:pPr>
      <w:rPr>
        <w:rFonts w:hint="default" w:ascii="黑体" w:hAnsi="黑体" w:eastAsia="黑体" w:cs="黑体"/>
        <w:color w:val="333333"/>
        <w:spacing w:val="9"/>
        <w:w w:val="100"/>
        <w:sz w:val="24"/>
        <w:szCs w:val="24"/>
        <w:lang w:val="zh-CN" w:eastAsia="zh-CN" w:bidi="zh-CN"/>
      </w:rPr>
    </w:lvl>
    <w:lvl w:ilvl="1">
      <w:start w:val="0"/>
      <w:numFmt w:val="bullet"/>
      <w:lvlText w:val="•"/>
      <w:lvlJc w:val="left"/>
      <w:pPr>
        <w:ind w:left="1874" w:hanging="648"/>
      </w:pPr>
      <w:rPr>
        <w:rFonts w:hint="default"/>
        <w:lang w:val="zh-CN" w:eastAsia="zh-CN" w:bidi="zh-CN"/>
      </w:rPr>
    </w:lvl>
    <w:lvl w:ilvl="2">
      <w:start w:val="0"/>
      <w:numFmt w:val="bullet"/>
      <w:lvlText w:val="•"/>
      <w:lvlJc w:val="left"/>
      <w:pPr>
        <w:ind w:left="2869" w:hanging="648"/>
      </w:pPr>
      <w:rPr>
        <w:rFonts w:hint="default"/>
        <w:lang w:val="zh-CN" w:eastAsia="zh-CN" w:bidi="zh-CN"/>
      </w:rPr>
    </w:lvl>
    <w:lvl w:ilvl="3">
      <w:start w:val="0"/>
      <w:numFmt w:val="bullet"/>
      <w:lvlText w:val="•"/>
      <w:lvlJc w:val="left"/>
      <w:pPr>
        <w:ind w:left="3863" w:hanging="648"/>
      </w:pPr>
      <w:rPr>
        <w:rFonts w:hint="default"/>
        <w:lang w:val="zh-CN" w:eastAsia="zh-CN" w:bidi="zh-CN"/>
      </w:rPr>
    </w:lvl>
    <w:lvl w:ilvl="4">
      <w:start w:val="0"/>
      <w:numFmt w:val="bullet"/>
      <w:lvlText w:val="•"/>
      <w:lvlJc w:val="left"/>
      <w:pPr>
        <w:ind w:left="4858" w:hanging="648"/>
      </w:pPr>
      <w:rPr>
        <w:rFonts w:hint="default"/>
        <w:lang w:val="zh-CN" w:eastAsia="zh-CN" w:bidi="zh-CN"/>
      </w:rPr>
    </w:lvl>
    <w:lvl w:ilvl="5">
      <w:start w:val="0"/>
      <w:numFmt w:val="bullet"/>
      <w:lvlText w:val="•"/>
      <w:lvlJc w:val="left"/>
      <w:pPr>
        <w:ind w:left="5853" w:hanging="648"/>
      </w:pPr>
      <w:rPr>
        <w:rFonts w:hint="default"/>
        <w:lang w:val="zh-CN" w:eastAsia="zh-CN" w:bidi="zh-CN"/>
      </w:rPr>
    </w:lvl>
    <w:lvl w:ilvl="6">
      <w:start w:val="0"/>
      <w:numFmt w:val="bullet"/>
      <w:lvlText w:val="•"/>
      <w:lvlJc w:val="left"/>
      <w:pPr>
        <w:ind w:left="6847" w:hanging="648"/>
      </w:pPr>
      <w:rPr>
        <w:rFonts w:hint="default"/>
        <w:lang w:val="zh-CN" w:eastAsia="zh-CN" w:bidi="zh-CN"/>
      </w:rPr>
    </w:lvl>
    <w:lvl w:ilvl="7">
      <w:start w:val="0"/>
      <w:numFmt w:val="bullet"/>
      <w:lvlText w:val="•"/>
      <w:lvlJc w:val="left"/>
      <w:pPr>
        <w:ind w:left="7842" w:hanging="648"/>
      </w:pPr>
      <w:rPr>
        <w:rFonts w:hint="default"/>
        <w:lang w:val="zh-CN" w:eastAsia="zh-CN" w:bidi="zh-CN"/>
      </w:rPr>
    </w:lvl>
    <w:lvl w:ilvl="8">
      <w:start w:val="0"/>
      <w:numFmt w:val="bullet"/>
      <w:lvlText w:val="•"/>
      <w:lvlJc w:val="left"/>
      <w:pPr>
        <w:ind w:left="8836" w:hanging="648"/>
      </w:pPr>
      <w:rPr>
        <w:rFonts w:hint="default"/>
        <w:lang w:val="zh-CN" w:eastAsia="zh-CN" w:bidi="zh-CN"/>
      </w:rPr>
    </w:lvl>
  </w:abstractNum>
  <w:abstractNum w:abstractNumId="0">
    <w:multiLevelType w:val="hybridMultilevel"/>
    <w:lvl w:ilvl="0">
      <w:start w:val="1"/>
      <w:numFmt w:val="decimal"/>
      <w:lvlText w:val="（%1）"/>
      <w:lvlJc w:val="left"/>
      <w:pPr>
        <w:ind w:left="230" w:hanging="630"/>
        <w:jc w:val="left"/>
      </w:pPr>
      <w:rPr>
        <w:rFonts w:hint="default" w:ascii="黑体" w:hAnsi="黑体" w:eastAsia="黑体" w:cs="黑体"/>
        <w:color w:val="333333"/>
        <w:spacing w:val="0"/>
        <w:w w:val="100"/>
        <w:sz w:val="22"/>
        <w:szCs w:val="22"/>
        <w:lang w:val="zh-CN" w:eastAsia="zh-CN" w:bidi="zh-CN"/>
      </w:rPr>
    </w:lvl>
    <w:lvl w:ilvl="1">
      <w:start w:val="0"/>
      <w:numFmt w:val="bullet"/>
      <w:lvlText w:val="•"/>
      <w:lvlJc w:val="left"/>
      <w:pPr>
        <w:ind w:left="1298" w:hanging="630"/>
      </w:pPr>
      <w:rPr>
        <w:rFonts w:hint="default"/>
        <w:lang w:val="zh-CN" w:eastAsia="zh-CN" w:bidi="zh-CN"/>
      </w:rPr>
    </w:lvl>
    <w:lvl w:ilvl="2">
      <w:start w:val="0"/>
      <w:numFmt w:val="bullet"/>
      <w:lvlText w:val="•"/>
      <w:lvlJc w:val="left"/>
      <w:pPr>
        <w:ind w:left="2357" w:hanging="630"/>
      </w:pPr>
      <w:rPr>
        <w:rFonts w:hint="default"/>
        <w:lang w:val="zh-CN" w:eastAsia="zh-CN" w:bidi="zh-CN"/>
      </w:rPr>
    </w:lvl>
    <w:lvl w:ilvl="3">
      <w:start w:val="0"/>
      <w:numFmt w:val="bullet"/>
      <w:lvlText w:val="•"/>
      <w:lvlJc w:val="left"/>
      <w:pPr>
        <w:ind w:left="3415" w:hanging="630"/>
      </w:pPr>
      <w:rPr>
        <w:rFonts w:hint="default"/>
        <w:lang w:val="zh-CN" w:eastAsia="zh-CN" w:bidi="zh-CN"/>
      </w:rPr>
    </w:lvl>
    <w:lvl w:ilvl="4">
      <w:start w:val="0"/>
      <w:numFmt w:val="bullet"/>
      <w:lvlText w:val="•"/>
      <w:lvlJc w:val="left"/>
      <w:pPr>
        <w:ind w:left="4474" w:hanging="630"/>
      </w:pPr>
      <w:rPr>
        <w:rFonts w:hint="default"/>
        <w:lang w:val="zh-CN" w:eastAsia="zh-CN" w:bidi="zh-CN"/>
      </w:rPr>
    </w:lvl>
    <w:lvl w:ilvl="5">
      <w:start w:val="0"/>
      <w:numFmt w:val="bullet"/>
      <w:lvlText w:val="•"/>
      <w:lvlJc w:val="left"/>
      <w:pPr>
        <w:ind w:left="5533" w:hanging="630"/>
      </w:pPr>
      <w:rPr>
        <w:rFonts w:hint="default"/>
        <w:lang w:val="zh-CN" w:eastAsia="zh-CN" w:bidi="zh-CN"/>
      </w:rPr>
    </w:lvl>
    <w:lvl w:ilvl="6">
      <w:start w:val="0"/>
      <w:numFmt w:val="bullet"/>
      <w:lvlText w:val="•"/>
      <w:lvlJc w:val="left"/>
      <w:pPr>
        <w:ind w:left="6591" w:hanging="630"/>
      </w:pPr>
      <w:rPr>
        <w:rFonts w:hint="default"/>
        <w:lang w:val="zh-CN" w:eastAsia="zh-CN" w:bidi="zh-CN"/>
      </w:rPr>
    </w:lvl>
    <w:lvl w:ilvl="7">
      <w:start w:val="0"/>
      <w:numFmt w:val="bullet"/>
      <w:lvlText w:val="•"/>
      <w:lvlJc w:val="left"/>
      <w:pPr>
        <w:ind w:left="7650" w:hanging="630"/>
      </w:pPr>
      <w:rPr>
        <w:rFonts w:hint="default"/>
        <w:lang w:val="zh-CN" w:eastAsia="zh-CN" w:bidi="zh-CN"/>
      </w:rPr>
    </w:lvl>
    <w:lvl w:ilvl="8">
      <w:start w:val="0"/>
      <w:numFmt w:val="bullet"/>
      <w:lvlText w:val="•"/>
      <w:lvlJc w:val="left"/>
      <w:pPr>
        <w:ind w:left="8708" w:hanging="630"/>
      </w:pPr>
      <w:rPr>
        <w:rFonts w:hint="default"/>
        <w:lang w:val="zh-CN" w:eastAsia="zh-CN" w:bidi="zh-CN"/>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黑体" w:hAnsi="黑体" w:eastAsia="黑体" w:cs="黑体"/>
      <w:lang w:val="zh-CN" w:eastAsia="zh-CN" w:bidi="zh-CN"/>
    </w:rPr>
  </w:style>
  <w:style w:styleId="BodyText" w:type="paragraph">
    <w:name w:val="Body Text"/>
    <w:basedOn w:val="Normal"/>
    <w:uiPriority w:val="1"/>
    <w:qFormat/>
    <w:pPr>
      <w:ind w:left="230"/>
    </w:pPr>
    <w:rPr>
      <w:rFonts w:ascii="黑体" w:hAnsi="黑体" w:eastAsia="黑体" w:cs="黑体"/>
      <w:sz w:val="24"/>
      <w:szCs w:val="24"/>
      <w:lang w:val="zh-CN" w:eastAsia="zh-CN" w:bidi="zh-CN"/>
    </w:rPr>
  </w:style>
  <w:style w:styleId="ListParagraph" w:type="paragraph">
    <w:name w:val="List Paragraph"/>
    <w:basedOn w:val="Normal"/>
    <w:uiPriority w:val="1"/>
    <w:qFormat/>
    <w:pPr>
      <w:spacing w:before="60"/>
      <w:ind w:left="878" w:hanging="649"/>
    </w:pPr>
    <w:rPr>
      <w:rFonts w:ascii="黑体" w:hAnsi="黑体" w:eastAsia="黑体" w:cs="黑体"/>
      <w:lang w:val="zh-CN" w:eastAsia="zh-CN" w:bidi="zh-CN"/>
    </w:rPr>
  </w:style>
  <w:style w:styleId="TableParagraph" w:type="paragraph">
    <w:name w:val="Table Paragraph"/>
    <w:basedOn w:val="Normal"/>
    <w:uiPriority w:val="1"/>
    <w:qFormat/>
    <w:pPr/>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Tkr酱</dc:creator>
  <dcterms:created xsi:type="dcterms:W3CDTF">2020-06-05T01:08:49Z</dcterms:created>
  <dcterms:modified xsi:type="dcterms:W3CDTF">2020-06-05T01:08:49Z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WPS 文字</vt:lpwstr>
  </property>
  <property fmtid="{D5CDD505-2E9C-101B-9397-08002B2CF9AE}" pid="4" name="LastSaved">
    <vt:filetime>2020-06-05T00:00:00Z</vt:filetime>
  </property>
</Properties>
</file>